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E3" w:rsidRPr="00AC29E3" w:rsidRDefault="00AC29E3" w:rsidP="00347BD9">
      <w:pPr>
        <w:pStyle w:val="a4"/>
        <w:spacing w:beforeLines="50" w:afterLines="50" w:line="460" w:lineRule="exact"/>
        <w:ind w:leftChars="0" w:left="0"/>
        <w:jc w:val="left"/>
        <w:rPr>
          <w:rFonts w:ascii="仿宋_GB2312" w:eastAsia="仿宋_GB2312" w:hAnsi="仿宋" w:cs="Arial"/>
          <w:b/>
          <w:sz w:val="32"/>
          <w:szCs w:val="32"/>
        </w:rPr>
      </w:pPr>
      <w:r w:rsidRPr="00AC29E3">
        <w:rPr>
          <w:rFonts w:ascii="仿宋_GB2312" w:eastAsia="仿宋_GB2312" w:hAnsi="仿宋" w:cs="Arial" w:hint="eastAsia"/>
          <w:b/>
          <w:sz w:val="32"/>
          <w:szCs w:val="32"/>
        </w:rPr>
        <w:t>附件1：</w:t>
      </w:r>
    </w:p>
    <w:p w:rsidR="00215E38" w:rsidRPr="00AC29E3" w:rsidRDefault="00D52C4B">
      <w:pPr>
        <w:pStyle w:val="a4"/>
        <w:spacing w:after="0"/>
        <w:ind w:leftChars="0" w:left="0"/>
        <w:jc w:val="center"/>
        <w:rPr>
          <w:rFonts w:eastAsia="黑体"/>
          <w:bCs/>
          <w:w w:val="95"/>
          <w:sz w:val="36"/>
          <w:szCs w:val="36"/>
        </w:rPr>
      </w:pPr>
      <w:r w:rsidRPr="00AC29E3">
        <w:rPr>
          <w:rFonts w:ascii="微软雅黑" w:eastAsia="微软雅黑" w:hAnsi="微软雅黑" w:cs="Arial" w:hint="eastAsia"/>
          <w:sz w:val="36"/>
          <w:szCs w:val="36"/>
        </w:rPr>
        <w:t>宁波职业技术学院科研工作量化考核与管理办法</w:t>
      </w:r>
    </w:p>
    <w:p w:rsidR="00215E38" w:rsidRPr="00AC29E3" w:rsidRDefault="00D52C4B" w:rsidP="00347BD9">
      <w:pPr>
        <w:pStyle w:val="a4"/>
        <w:spacing w:beforeLines="50" w:afterLines="50" w:line="460" w:lineRule="exact"/>
        <w:ind w:leftChars="0" w:left="0"/>
        <w:jc w:val="center"/>
        <w:rPr>
          <w:rFonts w:ascii="仿宋_GB2312" w:eastAsia="仿宋_GB2312" w:hAnsi="仿宋" w:cs="Arial"/>
          <w:sz w:val="32"/>
          <w:szCs w:val="32"/>
        </w:rPr>
      </w:pPr>
      <w:r w:rsidRPr="00AC29E3">
        <w:rPr>
          <w:rFonts w:ascii="仿宋_GB2312" w:eastAsia="仿宋_GB2312" w:hAnsi="仿宋" w:cs="Arial" w:hint="eastAsia"/>
          <w:sz w:val="32"/>
          <w:szCs w:val="32"/>
        </w:rPr>
        <w:t>（修订版）</w:t>
      </w:r>
    </w:p>
    <w:p w:rsidR="00215E38" w:rsidRPr="00AC29E3" w:rsidRDefault="00D52C4B" w:rsidP="00D52C4B">
      <w:pPr>
        <w:pStyle w:val="a4"/>
        <w:spacing w:line="460" w:lineRule="exact"/>
        <w:ind w:leftChars="0" w:left="0" w:firstLineChars="200" w:firstLine="562"/>
        <w:rPr>
          <w:rFonts w:eastAsia="仿宋_GB2312"/>
          <w:sz w:val="28"/>
          <w:szCs w:val="28"/>
        </w:rPr>
      </w:pPr>
      <w:r w:rsidRPr="00AC29E3">
        <w:rPr>
          <w:rFonts w:eastAsia="仿宋_GB2312" w:hint="eastAsia"/>
          <w:b/>
          <w:bCs/>
          <w:kern w:val="0"/>
          <w:sz w:val="28"/>
          <w:szCs w:val="28"/>
        </w:rPr>
        <w:t>第一条</w:t>
      </w:r>
      <w:r w:rsidRPr="00AC29E3">
        <w:rPr>
          <w:rFonts w:eastAsia="仿宋_GB2312" w:hint="eastAsia"/>
          <w:sz w:val="28"/>
          <w:szCs w:val="28"/>
        </w:rPr>
        <w:t>从事</w:t>
      </w:r>
      <w:r w:rsidRPr="00AC29E3">
        <w:rPr>
          <w:rFonts w:eastAsia="仿宋_GB2312" w:hint="eastAsia"/>
          <w:bCs/>
          <w:sz w:val="28"/>
          <w:szCs w:val="28"/>
        </w:rPr>
        <w:t>科学研究</w:t>
      </w:r>
      <w:r w:rsidRPr="00AC29E3">
        <w:rPr>
          <w:rFonts w:eastAsia="仿宋_GB2312" w:hint="eastAsia"/>
          <w:sz w:val="28"/>
          <w:szCs w:val="28"/>
        </w:rPr>
        <w:t>、技术开发</w:t>
      </w:r>
      <w:r w:rsidRPr="00AC29E3">
        <w:rPr>
          <w:rFonts w:eastAsia="仿宋_GB2312" w:hint="eastAsia"/>
          <w:bCs/>
          <w:sz w:val="28"/>
          <w:szCs w:val="28"/>
        </w:rPr>
        <w:t>与科技服务是高校教师的基本职责，也是一所高校内涵式发展的基本前提条件。</w:t>
      </w:r>
      <w:r w:rsidRPr="00AC29E3">
        <w:rPr>
          <w:rFonts w:eastAsia="仿宋_GB2312" w:hint="eastAsia"/>
          <w:sz w:val="28"/>
          <w:szCs w:val="28"/>
        </w:rPr>
        <w:t>为</w:t>
      </w:r>
      <w:r w:rsidR="001E4EE9" w:rsidRPr="00AC29E3">
        <w:rPr>
          <w:rFonts w:eastAsia="仿宋_GB2312" w:hint="eastAsia"/>
          <w:sz w:val="28"/>
          <w:szCs w:val="28"/>
        </w:rPr>
        <w:t>围绕国家“双高”计划和职业本科教育计划，</w:t>
      </w:r>
      <w:r w:rsidRPr="00AC29E3">
        <w:rPr>
          <w:rFonts w:eastAsia="仿宋_GB2312" w:hint="eastAsia"/>
          <w:sz w:val="28"/>
          <w:szCs w:val="28"/>
        </w:rPr>
        <w:t>进一步完善激励机制，鼓励校内各部门及广大教职工积极从事科学研究、技术开发和科技服务，提升科研创新与服务能力，推进师资队伍建设和人才培养，根据上次文件精神并结合我校实际情况，特制订本办法。</w:t>
      </w:r>
    </w:p>
    <w:p w:rsidR="00215E38" w:rsidRPr="00AC29E3" w:rsidRDefault="00D52C4B" w:rsidP="00D52C4B">
      <w:pPr>
        <w:spacing w:line="460" w:lineRule="exact"/>
        <w:ind w:firstLineChars="200" w:firstLine="562"/>
        <w:rPr>
          <w:rFonts w:eastAsia="仿宋_GB2312"/>
          <w:b/>
          <w:bCs/>
          <w:sz w:val="28"/>
          <w:szCs w:val="28"/>
        </w:rPr>
      </w:pPr>
      <w:r w:rsidRPr="00AC29E3">
        <w:rPr>
          <w:rFonts w:eastAsia="仿宋_GB2312" w:hint="eastAsia"/>
          <w:b/>
          <w:bCs/>
          <w:sz w:val="28"/>
          <w:szCs w:val="28"/>
        </w:rPr>
        <w:t>第二条</w:t>
      </w:r>
      <w:r w:rsidRPr="00AC29E3">
        <w:rPr>
          <w:rFonts w:eastAsia="仿宋_GB2312" w:hint="eastAsia"/>
          <w:bCs/>
          <w:sz w:val="28"/>
          <w:szCs w:val="28"/>
        </w:rPr>
        <w:t>科研工作量考核坚持以成果产出与过程培育为导向，注重科研成果的分层、考核对象的分类、计分范围的分布以及科研教研的互通，突显纵向成果的学术层次及获取奖项、横向成果的转化应用及到账经费；纵向科研项目、科研平台和科研机构以经费配套资助和产出成果计算科研工作为主，避免项目、平台、机构与其涵盖的成果重复计分的问题。</w:t>
      </w:r>
    </w:p>
    <w:p w:rsidR="00215E38" w:rsidRPr="00AC29E3" w:rsidRDefault="00D52C4B" w:rsidP="00D52C4B">
      <w:pPr>
        <w:spacing w:line="460" w:lineRule="exact"/>
        <w:ind w:firstLineChars="200" w:firstLine="562"/>
        <w:rPr>
          <w:rFonts w:eastAsia="仿宋_GB2312"/>
          <w:b/>
          <w:bCs/>
          <w:sz w:val="28"/>
          <w:szCs w:val="28"/>
        </w:rPr>
      </w:pPr>
      <w:r w:rsidRPr="00AC29E3">
        <w:rPr>
          <w:rFonts w:eastAsia="仿宋_GB2312" w:hint="eastAsia"/>
          <w:b/>
          <w:bCs/>
          <w:sz w:val="28"/>
          <w:szCs w:val="28"/>
        </w:rPr>
        <w:t>第三条</w:t>
      </w:r>
      <w:r w:rsidRPr="00AC29E3">
        <w:rPr>
          <w:rFonts w:eastAsia="仿宋_GB2312" w:hint="eastAsia"/>
          <w:bCs/>
          <w:sz w:val="28"/>
          <w:szCs w:val="28"/>
        </w:rPr>
        <w:t>取得以下科研业绩，纳入科研工作量的计分范围：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260"/>
        <w:gridCol w:w="6680"/>
      </w:tblGrid>
      <w:tr w:rsidR="00AC29E3" w:rsidRPr="00AC29E3">
        <w:trPr>
          <w:trHeight w:val="464"/>
          <w:jc w:val="center"/>
        </w:trPr>
        <w:tc>
          <w:tcPr>
            <w:tcW w:w="698" w:type="dxa"/>
            <w:vAlign w:val="center"/>
          </w:tcPr>
          <w:p w:rsidR="00215E38" w:rsidRPr="00AC29E3" w:rsidRDefault="00D52C4B">
            <w:pPr>
              <w:pStyle w:val="a4"/>
              <w:spacing w:after="0"/>
              <w:ind w:leftChars="0" w:left="0"/>
              <w:rPr>
                <w:rFonts w:eastAsia="仿宋_GB2312"/>
                <w:b/>
                <w:bCs/>
                <w:sz w:val="24"/>
              </w:rPr>
            </w:pPr>
            <w:r w:rsidRPr="00AC29E3">
              <w:rPr>
                <w:rFonts w:eastAsia="仿宋_GB2312" w:hint="eastAsia"/>
                <w:b/>
                <w:bCs/>
                <w:sz w:val="24"/>
              </w:rPr>
              <w:t>序号</w:t>
            </w:r>
          </w:p>
        </w:tc>
        <w:tc>
          <w:tcPr>
            <w:tcW w:w="1260" w:type="dxa"/>
            <w:vAlign w:val="center"/>
          </w:tcPr>
          <w:p w:rsidR="00215E38" w:rsidRPr="00AC29E3" w:rsidRDefault="00D52C4B">
            <w:pPr>
              <w:pStyle w:val="a4"/>
              <w:spacing w:after="0"/>
              <w:ind w:leftChars="0" w:left="0"/>
              <w:jc w:val="center"/>
              <w:rPr>
                <w:rFonts w:eastAsia="仿宋_GB2312"/>
                <w:b/>
                <w:bCs/>
                <w:sz w:val="24"/>
              </w:rPr>
            </w:pPr>
            <w:r w:rsidRPr="00AC29E3">
              <w:rPr>
                <w:rFonts w:eastAsia="仿宋_GB2312" w:hint="eastAsia"/>
                <w:b/>
                <w:bCs/>
                <w:sz w:val="24"/>
              </w:rPr>
              <w:t>类别</w:t>
            </w:r>
          </w:p>
        </w:tc>
        <w:tc>
          <w:tcPr>
            <w:tcW w:w="6680" w:type="dxa"/>
            <w:vAlign w:val="center"/>
          </w:tcPr>
          <w:p w:rsidR="00215E38" w:rsidRPr="00AC29E3" w:rsidRDefault="00D52C4B">
            <w:pPr>
              <w:pStyle w:val="a4"/>
              <w:spacing w:after="0"/>
              <w:ind w:leftChars="0" w:left="0"/>
              <w:jc w:val="center"/>
              <w:rPr>
                <w:rFonts w:eastAsia="仿宋_GB2312"/>
                <w:b/>
                <w:bCs/>
                <w:sz w:val="24"/>
              </w:rPr>
            </w:pPr>
            <w:r w:rsidRPr="00AC29E3">
              <w:rPr>
                <w:rFonts w:eastAsia="仿宋_GB2312" w:hint="eastAsia"/>
                <w:b/>
                <w:bCs/>
                <w:sz w:val="24"/>
              </w:rPr>
              <w:t>计分范围</w:t>
            </w:r>
          </w:p>
        </w:tc>
      </w:tr>
      <w:tr w:rsidR="00AC29E3" w:rsidRPr="00AC29E3">
        <w:trPr>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1</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学术论文</w:t>
            </w:r>
          </w:p>
        </w:tc>
        <w:tc>
          <w:tcPr>
            <w:tcW w:w="6680" w:type="dxa"/>
            <w:vAlign w:val="center"/>
          </w:tcPr>
          <w:p w:rsidR="00215E38" w:rsidRPr="00AC29E3" w:rsidRDefault="00D52C4B">
            <w:pPr>
              <w:pStyle w:val="a4"/>
              <w:spacing w:after="0" w:line="300" w:lineRule="exact"/>
              <w:ind w:leftChars="0" w:left="0"/>
              <w:rPr>
                <w:rFonts w:eastAsia="仿宋_GB2312"/>
                <w:bCs/>
                <w:sz w:val="24"/>
              </w:rPr>
            </w:pPr>
            <w:r w:rsidRPr="00AC29E3">
              <w:rPr>
                <w:rFonts w:eastAsia="仿宋_GB2312" w:hint="eastAsia"/>
                <w:bCs/>
                <w:sz w:val="24"/>
              </w:rPr>
              <w:t>在公开出版发行的期刊、报纸、国际学术会议论文集上发表的学术论文。</w:t>
            </w:r>
          </w:p>
        </w:tc>
      </w:tr>
      <w:tr w:rsidR="00AC29E3" w:rsidRPr="00AC29E3">
        <w:trPr>
          <w:trHeight w:val="451"/>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2</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著作教材</w:t>
            </w:r>
          </w:p>
        </w:tc>
        <w:tc>
          <w:tcPr>
            <w:tcW w:w="6680" w:type="dxa"/>
            <w:vAlign w:val="center"/>
          </w:tcPr>
          <w:p w:rsidR="00215E38" w:rsidRPr="00AC29E3" w:rsidRDefault="00D52C4B">
            <w:pPr>
              <w:pStyle w:val="a4"/>
              <w:spacing w:after="0" w:line="300" w:lineRule="exact"/>
              <w:ind w:leftChars="0" w:left="0"/>
              <w:rPr>
                <w:rFonts w:eastAsia="仿宋_GB2312"/>
                <w:bCs/>
                <w:sz w:val="24"/>
              </w:rPr>
            </w:pPr>
            <w:r w:rsidRPr="00AC29E3">
              <w:rPr>
                <w:rFonts w:eastAsia="仿宋_GB2312" w:hint="eastAsia"/>
                <w:bCs/>
                <w:sz w:val="24"/>
              </w:rPr>
              <w:t>公开出版的著作、教材及其他书籍。</w:t>
            </w:r>
          </w:p>
        </w:tc>
      </w:tr>
      <w:tr w:rsidR="00AC29E3" w:rsidRPr="00AC29E3">
        <w:trPr>
          <w:trHeight w:val="618"/>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3</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工业产权</w:t>
            </w:r>
          </w:p>
        </w:tc>
        <w:tc>
          <w:tcPr>
            <w:tcW w:w="6680" w:type="dxa"/>
            <w:vAlign w:val="center"/>
          </w:tcPr>
          <w:p w:rsidR="00215E38" w:rsidRPr="00AC29E3" w:rsidRDefault="00D52C4B">
            <w:pPr>
              <w:pStyle w:val="a4"/>
              <w:spacing w:after="0" w:line="300" w:lineRule="exact"/>
              <w:ind w:leftChars="0" w:left="0"/>
              <w:rPr>
                <w:rFonts w:eastAsia="仿宋_GB2312"/>
                <w:bCs/>
                <w:sz w:val="24"/>
              </w:rPr>
            </w:pPr>
            <w:r w:rsidRPr="00AC29E3">
              <w:rPr>
                <w:rFonts w:eastAsia="仿宋_GB2312" w:hint="eastAsia"/>
                <w:bCs/>
                <w:sz w:val="24"/>
              </w:rPr>
              <w:t>包括获得专利权、软件著作权、植物新品种权、集成电路布图设计权、商标权等纳入我国法律保护范围内的知识产权成果。</w:t>
            </w:r>
          </w:p>
        </w:tc>
      </w:tr>
      <w:tr w:rsidR="00AC29E3" w:rsidRPr="00AC29E3">
        <w:trPr>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4</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技术标准</w:t>
            </w:r>
          </w:p>
        </w:tc>
        <w:tc>
          <w:tcPr>
            <w:tcW w:w="6680" w:type="dxa"/>
            <w:vAlign w:val="center"/>
          </w:tcPr>
          <w:p w:rsidR="00215E38" w:rsidRPr="00AC29E3" w:rsidRDefault="00D52C4B">
            <w:pPr>
              <w:pStyle w:val="a4"/>
              <w:spacing w:after="0" w:line="300" w:lineRule="exact"/>
              <w:ind w:leftChars="0" w:left="0"/>
              <w:rPr>
                <w:rFonts w:eastAsia="仿宋_GB2312"/>
                <w:bCs/>
                <w:sz w:val="24"/>
              </w:rPr>
            </w:pPr>
            <w:r w:rsidRPr="00AC29E3">
              <w:rPr>
                <w:rFonts w:eastAsia="仿宋_GB2312" w:hint="eastAsia"/>
                <w:bCs/>
                <w:sz w:val="24"/>
              </w:rPr>
              <w:t>主持或参与起草、修订国际标准、国家标准、行业标准、地方标准（省级标准）。</w:t>
            </w:r>
          </w:p>
        </w:tc>
      </w:tr>
      <w:tr w:rsidR="00AC29E3" w:rsidRPr="00AC29E3">
        <w:trPr>
          <w:trHeight w:val="752"/>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5</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科研项目</w:t>
            </w:r>
          </w:p>
        </w:tc>
        <w:tc>
          <w:tcPr>
            <w:tcW w:w="6680" w:type="dxa"/>
            <w:vAlign w:val="center"/>
          </w:tcPr>
          <w:p w:rsidR="00215E38" w:rsidRPr="00AC29E3" w:rsidRDefault="00D52C4B" w:rsidP="00347BD9">
            <w:pPr>
              <w:pStyle w:val="a4"/>
              <w:numPr>
                <w:ilvl w:val="0"/>
                <w:numId w:val="2"/>
              </w:numPr>
              <w:spacing w:after="0" w:line="300" w:lineRule="exact"/>
              <w:ind w:leftChars="0"/>
              <w:rPr>
                <w:rFonts w:eastAsia="仿宋_GB2312"/>
                <w:bCs/>
                <w:sz w:val="24"/>
              </w:rPr>
            </w:pPr>
            <w:r w:rsidRPr="00AC29E3">
              <w:rPr>
                <w:rFonts w:eastAsia="仿宋_GB2312" w:hint="eastAsia"/>
                <w:bCs/>
                <w:sz w:val="24"/>
              </w:rPr>
              <w:t>向科研项目，政府部门立项的各级各类竞争性科研项目，校级科研项目按纵向科研项目进行管理（经科研处组织申报的学会类课题视同校级科研项目）；②横向科研项目，须签订五技合同，并有校外科研经费进学校账户，其中理工类不低于</w:t>
            </w:r>
            <w:r w:rsidRPr="00AC29E3">
              <w:rPr>
                <w:rFonts w:eastAsia="仿宋_GB2312"/>
                <w:bCs/>
                <w:sz w:val="24"/>
              </w:rPr>
              <w:t>1</w:t>
            </w:r>
            <w:r w:rsidRPr="00AC29E3">
              <w:rPr>
                <w:rFonts w:eastAsia="仿宋_GB2312" w:hint="eastAsia"/>
                <w:bCs/>
                <w:sz w:val="24"/>
              </w:rPr>
              <w:t>万元、人文社科类不低于</w:t>
            </w:r>
            <w:r w:rsidRPr="00AC29E3">
              <w:rPr>
                <w:rFonts w:eastAsia="仿宋_GB2312"/>
                <w:bCs/>
                <w:sz w:val="24"/>
              </w:rPr>
              <w:t>5</w:t>
            </w:r>
            <w:r w:rsidRPr="00AC29E3">
              <w:rPr>
                <w:rFonts w:eastAsia="仿宋_GB2312" w:hint="eastAsia"/>
                <w:bCs/>
                <w:sz w:val="24"/>
              </w:rPr>
              <w:t>千元。</w:t>
            </w:r>
          </w:p>
        </w:tc>
      </w:tr>
      <w:tr w:rsidR="00AC29E3" w:rsidRPr="00AC29E3">
        <w:trPr>
          <w:trHeight w:val="725"/>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6</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教研项目</w:t>
            </w:r>
          </w:p>
        </w:tc>
        <w:tc>
          <w:tcPr>
            <w:tcW w:w="6680" w:type="dxa"/>
            <w:vAlign w:val="center"/>
          </w:tcPr>
          <w:p w:rsidR="00215E38" w:rsidRPr="00AC29E3" w:rsidRDefault="00D52C4B">
            <w:pPr>
              <w:pStyle w:val="a4"/>
              <w:spacing w:after="0" w:line="300" w:lineRule="exact"/>
              <w:ind w:leftChars="0" w:left="0"/>
              <w:rPr>
                <w:rFonts w:eastAsia="仿宋_GB2312"/>
                <w:bCs/>
                <w:sz w:val="24"/>
              </w:rPr>
            </w:pPr>
            <w:r w:rsidRPr="00AC29E3">
              <w:rPr>
                <w:rFonts w:eastAsia="仿宋_GB2312" w:hint="eastAsia"/>
                <w:bCs/>
                <w:sz w:val="24"/>
              </w:rPr>
              <w:t>各级政府部门或学校立项的教改项目和课改项目，不包括专业建设、资源库建设、课程开发、现代学徒制、基地建设等项目。</w:t>
            </w:r>
          </w:p>
        </w:tc>
      </w:tr>
      <w:tr w:rsidR="00AC29E3" w:rsidRPr="00AC29E3">
        <w:trPr>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7</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科研平台</w:t>
            </w:r>
          </w:p>
        </w:tc>
        <w:tc>
          <w:tcPr>
            <w:tcW w:w="6680" w:type="dxa"/>
            <w:vAlign w:val="center"/>
          </w:tcPr>
          <w:p w:rsidR="00215E38" w:rsidRPr="00AC29E3" w:rsidRDefault="00D52C4B">
            <w:pPr>
              <w:pStyle w:val="a4"/>
              <w:spacing w:after="0" w:line="300" w:lineRule="exact"/>
              <w:ind w:leftChars="0" w:left="0"/>
              <w:rPr>
                <w:rFonts w:eastAsia="仿宋_GB2312"/>
                <w:bCs/>
                <w:sz w:val="24"/>
              </w:rPr>
            </w:pPr>
            <w:r w:rsidRPr="00AC29E3">
              <w:rPr>
                <w:rFonts w:eastAsia="仿宋_GB2312" w:hint="eastAsia"/>
                <w:bCs/>
                <w:sz w:val="24"/>
              </w:rPr>
              <w:t>市级及以上协同创新中心、工程技术中心、工程研究中心、重点实验室、工程实验室、院士工作站、科技创新团队、社科研究基地、智库、社科普及基地、科普教育基地等。</w:t>
            </w:r>
          </w:p>
        </w:tc>
      </w:tr>
      <w:tr w:rsidR="00AC29E3" w:rsidRPr="00AC29E3">
        <w:trPr>
          <w:trHeight w:val="381"/>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lastRenderedPageBreak/>
              <w:t>8</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成果奖项</w:t>
            </w:r>
          </w:p>
        </w:tc>
        <w:tc>
          <w:tcPr>
            <w:tcW w:w="6680" w:type="dxa"/>
            <w:vAlign w:val="center"/>
          </w:tcPr>
          <w:p w:rsidR="00215E38" w:rsidRPr="00AC29E3" w:rsidRDefault="00AC29E3">
            <w:pPr>
              <w:pStyle w:val="a4"/>
              <w:spacing w:after="0" w:line="300" w:lineRule="exact"/>
              <w:ind w:leftChars="0" w:left="0"/>
              <w:rPr>
                <w:rFonts w:eastAsia="仿宋_GB2312"/>
                <w:bCs/>
                <w:sz w:val="24"/>
              </w:rPr>
            </w:pPr>
            <w:r>
              <w:rPr>
                <w:rFonts w:eastAsia="仿宋_GB2312" w:hint="eastAsia"/>
                <w:bCs/>
                <w:sz w:val="24"/>
              </w:rPr>
              <w:t>科研成果鉴定以及</w:t>
            </w:r>
            <w:r w:rsidR="00D52C4B" w:rsidRPr="00AC29E3">
              <w:rPr>
                <w:rFonts w:eastAsia="仿宋_GB2312" w:hint="eastAsia"/>
                <w:bCs/>
                <w:sz w:val="24"/>
              </w:rPr>
              <w:t>由政府部门颁发的科研成果奖、教学成果奖和学术论文奖，不包括由学会、协会、研究会等颁发的奖项（艺术创作获奖、科技部公布社会力量设立的科学技术奖除外）。</w:t>
            </w:r>
          </w:p>
        </w:tc>
      </w:tr>
      <w:tr w:rsidR="00AC29E3" w:rsidRPr="00AC29E3">
        <w:trPr>
          <w:trHeight w:val="982"/>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9</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成果应用</w:t>
            </w:r>
          </w:p>
        </w:tc>
        <w:tc>
          <w:tcPr>
            <w:tcW w:w="6680" w:type="dxa"/>
            <w:vAlign w:val="center"/>
          </w:tcPr>
          <w:p w:rsidR="00215E38" w:rsidRPr="00AC29E3" w:rsidRDefault="00D52C4B" w:rsidP="00347BD9">
            <w:pPr>
              <w:pStyle w:val="a4"/>
              <w:numPr>
                <w:ilvl w:val="0"/>
                <w:numId w:val="3"/>
              </w:numPr>
              <w:spacing w:after="0" w:line="300" w:lineRule="exact"/>
              <w:ind w:leftChars="0"/>
              <w:rPr>
                <w:rFonts w:eastAsia="仿宋_GB2312"/>
                <w:bCs/>
                <w:sz w:val="24"/>
              </w:rPr>
            </w:pPr>
            <w:r w:rsidRPr="00AC29E3">
              <w:rPr>
                <w:rFonts w:eastAsia="仿宋_GB2312" w:hint="eastAsia"/>
                <w:bCs/>
                <w:sz w:val="24"/>
              </w:rPr>
              <w:t>究成果被政府部门采纳或获得政府领导肯定性批示；②技术转让，包括专利申请权、专利权、技术秘密转让以及专利实施许可，须签订技术转让合同，并办理了相关手续且经费进入学校帐户；③艺术作品被馆藏，且收藏费进入学校帐户。</w:t>
            </w:r>
          </w:p>
        </w:tc>
      </w:tr>
      <w:tr w:rsidR="00AC29E3" w:rsidRPr="00AC29E3">
        <w:trPr>
          <w:trHeight w:val="507"/>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10</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艺术创作</w:t>
            </w:r>
          </w:p>
        </w:tc>
        <w:tc>
          <w:tcPr>
            <w:tcW w:w="6680" w:type="dxa"/>
            <w:vAlign w:val="center"/>
          </w:tcPr>
          <w:p w:rsidR="00215E38" w:rsidRPr="00AC29E3" w:rsidRDefault="00D52C4B">
            <w:pPr>
              <w:pStyle w:val="a4"/>
              <w:spacing w:after="0" w:line="300" w:lineRule="exact"/>
              <w:ind w:leftChars="0" w:left="0"/>
              <w:rPr>
                <w:rFonts w:eastAsia="仿宋_GB2312"/>
                <w:bCs/>
                <w:sz w:val="24"/>
              </w:rPr>
            </w:pPr>
            <w:r w:rsidRPr="00AC29E3">
              <w:rPr>
                <w:rFonts w:eastAsia="仿宋_GB2312" w:hint="eastAsia"/>
                <w:bCs/>
                <w:sz w:val="24"/>
              </w:rPr>
              <w:t>发表、出版、参展、参演、获奖、收藏的艺术创作成果。</w:t>
            </w:r>
          </w:p>
        </w:tc>
      </w:tr>
      <w:tr w:rsidR="00AC29E3" w:rsidRPr="00AC29E3">
        <w:trPr>
          <w:trHeight w:val="381"/>
          <w:jc w:val="center"/>
        </w:trPr>
        <w:tc>
          <w:tcPr>
            <w:tcW w:w="69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11</w:t>
            </w:r>
          </w:p>
        </w:tc>
        <w:tc>
          <w:tcPr>
            <w:tcW w:w="1260" w:type="dxa"/>
            <w:vAlign w:val="center"/>
          </w:tcPr>
          <w:p w:rsidR="00215E38" w:rsidRPr="00AC29E3" w:rsidRDefault="00D52C4B">
            <w:pPr>
              <w:pStyle w:val="a4"/>
              <w:spacing w:after="0" w:line="300" w:lineRule="exact"/>
              <w:ind w:leftChars="0" w:left="0"/>
              <w:jc w:val="center"/>
              <w:rPr>
                <w:rFonts w:eastAsia="仿宋_GB2312"/>
                <w:bCs/>
                <w:sz w:val="24"/>
              </w:rPr>
            </w:pPr>
            <w:r w:rsidRPr="00AC29E3">
              <w:rPr>
                <w:rFonts w:eastAsia="仿宋_GB2312" w:hint="eastAsia"/>
                <w:bCs/>
                <w:sz w:val="24"/>
              </w:rPr>
              <w:t>学术活动</w:t>
            </w:r>
          </w:p>
        </w:tc>
        <w:tc>
          <w:tcPr>
            <w:tcW w:w="6680" w:type="dxa"/>
            <w:vAlign w:val="center"/>
          </w:tcPr>
          <w:p w:rsidR="00215E38" w:rsidRPr="00AC29E3" w:rsidRDefault="00D52C4B">
            <w:pPr>
              <w:pStyle w:val="a4"/>
              <w:spacing w:after="0" w:line="300" w:lineRule="exact"/>
              <w:ind w:leftChars="0" w:left="0"/>
              <w:rPr>
                <w:rFonts w:eastAsia="仿宋_GB2312"/>
                <w:bCs/>
                <w:sz w:val="24"/>
              </w:rPr>
            </w:pPr>
            <w:r w:rsidRPr="00AC29E3">
              <w:rPr>
                <w:rFonts w:eastAsia="仿宋_GB2312" w:hint="eastAsia"/>
                <w:bCs/>
                <w:sz w:val="24"/>
              </w:rPr>
              <w:t>二级学院（部）作为第一主办或承办单位开展的学术交流活动。</w:t>
            </w:r>
          </w:p>
        </w:tc>
      </w:tr>
    </w:tbl>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第四条学术论文的计分标准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6995"/>
        <w:gridCol w:w="816"/>
      </w:tblGrid>
      <w:tr w:rsidR="00AC29E3" w:rsidRPr="00AC29E3">
        <w:trPr>
          <w:trHeight w:val="461"/>
          <w:jc w:val="center"/>
        </w:trPr>
        <w:tc>
          <w:tcPr>
            <w:tcW w:w="713" w:type="dxa"/>
            <w:vAlign w:val="center"/>
          </w:tcPr>
          <w:p w:rsidR="00215E38" w:rsidRPr="00AC29E3" w:rsidRDefault="00D52C4B">
            <w:pPr>
              <w:pStyle w:val="a4"/>
              <w:spacing w:after="0"/>
              <w:ind w:leftChars="0" w:left="0"/>
              <w:rPr>
                <w:rFonts w:eastAsia="仿宋_GB2312"/>
                <w:b/>
                <w:sz w:val="24"/>
              </w:rPr>
            </w:pPr>
            <w:r w:rsidRPr="00AC29E3">
              <w:rPr>
                <w:rFonts w:eastAsia="仿宋_GB2312" w:hint="eastAsia"/>
                <w:b/>
                <w:sz w:val="24"/>
              </w:rPr>
              <w:t>等级</w:t>
            </w:r>
          </w:p>
        </w:tc>
        <w:tc>
          <w:tcPr>
            <w:tcW w:w="6995"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具体范围</w:t>
            </w:r>
          </w:p>
        </w:tc>
        <w:tc>
          <w:tcPr>
            <w:tcW w:w="816"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分值</w:t>
            </w:r>
          </w:p>
        </w:tc>
      </w:tr>
      <w:tr w:rsidR="00AC29E3" w:rsidRPr="00AC29E3">
        <w:trPr>
          <w:cantSplit/>
          <w:trHeight w:val="542"/>
          <w:jc w:val="center"/>
        </w:trPr>
        <w:tc>
          <w:tcPr>
            <w:tcW w:w="713" w:type="dxa"/>
            <w:vAlign w:val="center"/>
          </w:tcPr>
          <w:p w:rsidR="00215E38" w:rsidRPr="00AC29E3" w:rsidRDefault="00D52C4B">
            <w:pPr>
              <w:pStyle w:val="a4"/>
              <w:spacing w:after="0"/>
              <w:ind w:leftChars="0" w:left="0"/>
              <w:rPr>
                <w:rFonts w:eastAsia="仿宋_GB2312"/>
                <w:bCs/>
                <w:sz w:val="24"/>
              </w:rPr>
            </w:pPr>
            <w:r w:rsidRPr="00AC29E3">
              <w:rPr>
                <w:rFonts w:eastAsia="仿宋_GB2312" w:hint="eastAsia"/>
                <w:bCs/>
                <w:sz w:val="24"/>
              </w:rPr>
              <w:t>权威</w:t>
            </w:r>
          </w:p>
        </w:tc>
        <w:tc>
          <w:tcPr>
            <w:tcW w:w="6995" w:type="dxa"/>
            <w:vAlign w:val="center"/>
          </w:tcPr>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《中国科学》、《中国社会科学》、浙江大学权威期刊</w:t>
            </w:r>
          </w:p>
        </w:tc>
        <w:tc>
          <w:tcPr>
            <w:tcW w:w="816"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400</w:t>
            </w:r>
          </w:p>
        </w:tc>
      </w:tr>
      <w:tr w:rsidR="00AC29E3" w:rsidRPr="00AC29E3">
        <w:trPr>
          <w:trHeight w:val="1527"/>
          <w:jc w:val="center"/>
        </w:trPr>
        <w:tc>
          <w:tcPr>
            <w:tcW w:w="713" w:type="dxa"/>
            <w:vAlign w:val="center"/>
          </w:tcPr>
          <w:p w:rsidR="00215E38" w:rsidRPr="00AC29E3" w:rsidRDefault="00D52C4B">
            <w:pPr>
              <w:pStyle w:val="a4"/>
              <w:spacing w:after="0"/>
              <w:ind w:leftChars="0" w:left="0"/>
              <w:rPr>
                <w:rFonts w:eastAsia="仿宋_GB2312"/>
                <w:bCs/>
                <w:sz w:val="24"/>
              </w:rPr>
            </w:pPr>
            <w:r w:rsidRPr="00AC29E3">
              <w:rPr>
                <w:rFonts w:eastAsia="仿宋_GB2312" w:hint="eastAsia"/>
                <w:bCs/>
                <w:sz w:val="24"/>
              </w:rPr>
              <w:t>一级</w:t>
            </w:r>
          </w:p>
        </w:tc>
        <w:tc>
          <w:tcPr>
            <w:tcW w:w="6995" w:type="dxa"/>
            <w:vAlign w:val="center"/>
          </w:tcPr>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浙江大学一级核心期刊、《人民日报》《光明日报》《经济日报》理论版和《求是》杂志（简称“三报一刊”）、学术类“人大报刊复印资料”全文转载、期刊论文</w:t>
            </w:r>
            <w:r w:rsidRPr="00AC29E3">
              <w:rPr>
                <w:rFonts w:eastAsia="仿宋_GB2312"/>
                <w:bCs/>
                <w:sz w:val="24"/>
              </w:rPr>
              <w:t>SCI</w:t>
            </w:r>
            <w:r w:rsidRPr="00AC29E3">
              <w:rPr>
                <w:rFonts w:eastAsia="仿宋_GB2312" w:hint="eastAsia"/>
                <w:bCs/>
                <w:sz w:val="24"/>
              </w:rPr>
              <w:t>收录、期刊论文</w:t>
            </w:r>
            <w:r w:rsidRPr="00AC29E3">
              <w:rPr>
                <w:rFonts w:eastAsia="仿宋_GB2312"/>
                <w:bCs/>
                <w:sz w:val="24"/>
              </w:rPr>
              <w:t>EI</w:t>
            </w:r>
            <w:r w:rsidRPr="00AC29E3">
              <w:rPr>
                <w:rFonts w:eastAsia="仿宋_GB2312" w:hint="eastAsia"/>
                <w:bCs/>
                <w:sz w:val="24"/>
              </w:rPr>
              <w:t>收录（不含学术会议论文集被</w:t>
            </w:r>
            <w:r w:rsidRPr="00AC29E3">
              <w:rPr>
                <w:rFonts w:eastAsia="仿宋_GB2312"/>
                <w:bCs/>
                <w:sz w:val="24"/>
              </w:rPr>
              <w:t>EI</w:t>
            </w:r>
            <w:r w:rsidRPr="00AC29E3">
              <w:rPr>
                <w:rFonts w:eastAsia="仿宋_GB2312" w:hint="eastAsia"/>
                <w:bCs/>
                <w:sz w:val="24"/>
              </w:rPr>
              <w:t>收录）、</w:t>
            </w:r>
            <w:r w:rsidRPr="00AC29E3">
              <w:rPr>
                <w:rFonts w:eastAsia="仿宋_GB2312"/>
                <w:bCs/>
                <w:sz w:val="24"/>
              </w:rPr>
              <w:t>SSCI</w:t>
            </w:r>
            <w:r w:rsidRPr="00AC29E3">
              <w:rPr>
                <w:rFonts w:eastAsia="仿宋_GB2312" w:hint="eastAsia"/>
                <w:bCs/>
                <w:sz w:val="24"/>
              </w:rPr>
              <w:t>收录、</w:t>
            </w:r>
            <w:r w:rsidRPr="00AC29E3">
              <w:rPr>
                <w:rFonts w:eastAsia="仿宋_GB2312"/>
                <w:bCs/>
                <w:sz w:val="24"/>
              </w:rPr>
              <w:t>A&amp;HCI</w:t>
            </w:r>
            <w:r w:rsidRPr="00AC29E3">
              <w:rPr>
                <w:rFonts w:eastAsia="仿宋_GB2312" w:hint="eastAsia"/>
                <w:bCs/>
                <w:sz w:val="24"/>
              </w:rPr>
              <w:t>收录、《新华文摘》论点摘编、《中国科学院科学技术文摘》缩写摘录、《高等学校文科学报文摘》缩写摘录</w:t>
            </w:r>
          </w:p>
        </w:tc>
        <w:tc>
          <w:tcPr>
            <w:tcW w:w="816"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200</w:t>
            </w:r>
          </w:p>
        </w:tc>
      </w:tr>
      <w:tr w:rsidR="00AC29E3" w:rsidRPr="00AC29E3">
        <w:trPr>
          <w:trHeight w:val="838"/>
          <w:jc w:val="center"/>
        </w:trPr>
        <w:tc>
          <w:tcPr>
            <w:tcW w:w="713" w:type="dxa"/>
            <w:vAlign w:val="center"/>
          </w:tcPr>
          <w:p w:rsidR="00215E38" w:rsidRPr="00AC29E3" w:rsidRDefault="00D52C4B">
            <w:pPr>
              <w:pStyle w:val="a4"/>
              <w:spacing w:after="0"/>
              <w:ind w:leftChars="0" w:left="0"/>
              <w:rPr>
                <w:rFonts w:eastAsia="仿宋_GB2312"/>
                <w:bCs/>
                <w:sz w:val="24"/>
              </w:rPr>
            </w:pPr>
            <w:r w:rsidRPr="00AC29E3">
              <w:rPr>
                <w:rFonts w:eastAsia="仿宋_GB2312" w:hint="eastAsia"/>
                <w:bCs/>
                <w:sz w:val="24"/>
              </w:rPr>
              <w:t>二级</w:t>
            </w:r>
          </w:p>
        </w:tc>
        <w:tc>
          <w:tcPr>
            <w:tcW w:w="6995" w:type="dxa"/>
            <w:vAlign w:val="center"/>
          </w:tcPr>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浙江大学二级核心期刊、文摘类“人大报刊复印资料”摘录（不少于</w:t>
            </w:r>
            <w:r w:rsidRPr="00AC29E3">
              <w:rPr>
                <w:rFonts w:eastAsia="仿宋_GB2312"/>
                <w:bCs/>
                <w:sz w:val="24"/>
              </w:rPr>
              <w:t>1</w:t>
            </w:r>
            <w:r w:rsidRPr="00AC29E3">
              <w:rPr>
                <w:rFonts w:eastAsia="仿宋_GB2312" w:hint="eastAsia"/>
                <w:bCs/>
                <w:sz w:val="24"/>
              </w:rPr>
              <w:t>页）、</w:t>
            </w:r>
            <w:r w:rsidRPr="00AC29E3">
              <w:rPr>
                <w:rFonts w:eastAsia="仿宋_GB2312" w:hint="eastAsia"/>
                <w:b/>
                <w:bCs/>
                <w:sz w:val="24"/>
              </w:rPr>
              <w:t>论文</w:t>
            </w:r>
            <w:r w:rsidRPr="00AC29E3">
              <w:rPr>
                <w:rFonts w:eastAsia="仿宋_GB2312"/>
                <w:b/>
                <w:bCs/>
                <w:sz w:val="24"/>
              </w:rPr>
              <w:t>CSSCI</w:t>
            </w:r>
            <w:r w:rsidRPr="00AC29E3">
              <w:rPr>
                <w:rFonts w:eastAsia="仿宋_GB2312" w:hint="eastAsia"/>
                <w:b/>
                <w:bCs/>
                <w:sz w:val="24"/>
              </w:rPr>
              <w:t>收录（含期刊和集刊）</w:t>
            </w:r>
            <w:r w:rsidRPr="00AC29E3">
              <w:rPr>
                <w:rFonts w:eastAsia="仿宋_GB2312" w:hint="eastAsia"/>
                <w:bCs/>
                <w:sz w:val="24"/>
              </w:rPr>
              <w:t>、国家部委主办的报纸和省级日报理论版（每周仅一个版面）、《中国科学院科学技术文摘》论点摘编、《高等学校文科学报文摘》论点摘编；对应专业学科的教师在以下期刊上发表论文和作品，视同在二级核心期刊上发表论文和作品：①“中文核心期刊要目总览”中的体育、外国语、艺术、绘画</w:t>
            </w:r>
            <w:r w:rsidRPr="00AC29E3">
              <w:rPr>
                <w:rFonts w:eastAsia="仿宋_GB2312"/>
                <w:bCs/>
                <w:sz w:val="24"/>
              </w:rPr>
              <w:t>/</w:t>
            </w:r>
            <w:r w:rsidRPr="00AC29E3">
              <w:rPr>
                <w:rFonts w:eastAsia="仿宋_GB2312" w:hint="eastAsia"/>
                <w:bCs/>
                <w:sz w:val="24"/>
              </w:rPr>
              <w:t>工艺美术、音乐、舞蹈、戏剧、</w:t>
            </w:r>
            <w:r w:rsidRPr="00AC29E3">
              <w:rPr>
                <w:rStyle w:val="aa"/>
                <w:rFonts w:cs="宋体" w:hint="eastAsia"/>
                <w:b w:val="0"/>
                <w:sz w:val="22"/>
                <w:szCs w:val="22"/>
              </w:rPr>
              <w:t>数学</w:t>
            </w:r>
            <w:r w:rsidRPr="00AC29E3">
              <w:rPr>
                <w:rFonts w:eastAsia="仿宋_GB2312" w:hint="eastAsia"/>
                <w:bCs/>
                <w:sz w:val="24"/>
              </w:rPr>
              <w:t>等</w:t>
            </w:r>
            <w:r w:rsidRPr="00AC29E3">
              <w:rPr>
                <w:rFonts w:eastAsia="仿宋_GB2312"/>
                <w:bCs/>
                <w:sz w:val="24"/>
              </w:rPr>
              <w:t>8</w:t>
            </w:r>
            <w:r w:rsidRPr="00AC29E3">
              <w:rPr>
                <w:rFonts w:eastAsia="仿宋_GB2312" w:hint="eastAsia"/>
                <w:bCs/>
                <w:sz w:val="24"/>
              </w:rPr>
              <w:t>个类别的期刊；②</w:t>
            </w:r>
            <w:r w:rsidRPr="00AC29E3">
              <w:rPr>
                <w:rFonts w:eastAsia="仿宋_GB2312" w:hint="eastAsia"/>
                <w:bCs/>
                <w:sz w:val="24"/>
              </w:rPr>
              <w:t>CSSCI</w:t>
            </w:r>
            <w:r w:rsidRPr="00AC29E3">
              <w:rPr>
                <w:rFonts w:eastAsia="仿宋_GB2312" w:hint="eastAsia"/>
                <w:bCs/>
                <w:sz w:val="24"/>
              </w:rPr>
              <w:t>扩展版的语言学、外国文学、艺术学、体育学期刊。</w:t>
            </w:r>
          </w:p>
        </w:tc>
        <w:tc>
          <w:tcPr>
            <w:tcW w:w="816"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100</w:t>
            </w:r>
          </w:p>
        </w:tc>
      </w:tr>
      <w:tr w:rsidR="00AC29E3" w:rsidRPr="00AC29E3">
        <w:trPr>
          <w:trHeight w:val="922"/>
          <w:jc w:val="center"/>
        </w:trPr>
        <w:tc>
          <w:tcPr>
            <w:tcW w:w="713" w:type="dxa"/>
            <w:vAlign w:val="center"/>
          </w:tcPr>
          <w:p w:rsidR="00215E38" w:rsidRPr="00AC29E3" w:rsidRDefault="00D52C4B">
            <w:pPr>
              <w:pStyle w:val="a4"/>
              <w:spacing w:after="0"/>
              <w:ind w:leftChars="0" w:left="0"/>
              <w:rPr>
                <w:rFonts w:eastAsia="仿宋_GB2312"/>
                <w:bCs/>
                <w:sz w:val="24"/>
              </w:rPr>
            </w:pPr>
            <w:r w:rsidRPr="00AC29E3">
              <w:rPr>
                <w:rFonts w:eastAsia="仿宋_GB2312" w:hint="eastAsia"/>
                <w:bCs/>
                <w:sz w:val="24"/>
              </w:rPr>
              <w:t>三级</w:t>
            </w:r>
          </w:p>
        </w:tc>
        <w:tc>
          <w:tcPr>
            <w:tcW w:w="6995" w:type="dxa"/>
            <w:vAlign w:val="center"/>
          </w:tcPr>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中文核心期刊要目总览、</w:t>
            </w:r>
            <w:r w:rsidRPr="00AC29E3">
              <w:rPr>
                <w:rFonts w:eastAsia="仿宋_GB2312"/>
                <w:bCs/>
                <w:sz w:val="24"/>
              </w:rPr>
              <w:t>CSSCI</w:t>
            </w:r>
            <w:r w:rsidRPr="00AC29E3">
              <w:rPr>
                <w:rFonts w:eastAsia="仿宋_GB2312" w:hint="eastAsia"/>
                <w:bCs/>
                <w:sz w:val="24"/>
              </w:rPr>
              <w:t>扩展版、学术会议论文集被</w:t>
            </w:r>
            <w:r w:rsidRPr="00AC29E3">
              <w:rPr>
                <w:rFonts w:eastAsia="仿宋_GB2312" w:hint="eastAsia"/>
                <w:bCs/>
                <w:sz w:val="24"/>
              </w:rPr>
              <w:t>SCI/</w:t>
            </w:r>
            <w:r w:rsidRPr="00AC29E3">
              <w:rPr>
                <w:rFonts w:eastAsia="仿宋_GB2312"/>
                <w:bCs/>
                <w:sz w:val="24"/>
              </w:rPr>
              <w:t>EI</w:t>
            </w:r>
            <w:r w:rsidRPr="00AC29E3">
              <w:rPr>
                <w:rFonts w:eastAsia="仿宋_GB2312" w:hint="eastAsia"/>
                <w:bCs/>
                <w:sz w:val="24"/>
              </w:rPr>
              <w:t>收录、学术类“人大报刊复印资料”论点摘编、以报道性为主的非学术类“人大报刊复印资料”全文转载</w:t>
            </w:r>
          </w:p>
        </w:tc>
        <w:tc>
          <w:tcPr>
            <w:tcW w:w="816"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50</w:t>
            </w:r>
          </w:p>
        </w:tc>
      </w:tr>
      <w:tr w:rsidR="00AC29E3" w:rsidRPr="00AC29E3">
        <w:trPr>
          <w:trHeight w:val="682"/>
          <w:jc w:val="center"/>
        </w:trPr>
        <w:tc>
          <w:tcPr>
            <w:tcW w:w="713" w:type="dxa"/>
            <w:vAlign w:val="center"/>
          </w:tcPr>
          <w:p w:rsidR="00215E38" w:rsidRPr="00AC29E3" w:rsidRDefault="00D52C4B">
            <w:pPr>
              <w:pStyle w:val="a4"/>
              <w:spacing w:after="0"/>
              <w:ind w:leftChars="0" w:left="0"/>
              <w:rPr>
                <w:rFonts w:eastAsia="仿宋_GB2312"/>
                <w:bCs/>
                <w:sz w:val="24"/>
              </w:rPr>
            </w:pPr>
            <w:r w:rsidRPr="00AC29E3">
              <w:rPr>
                <w:rFonts w:eastAsia="仿宋_GB2312" w:hint="eastAsia"/>
                <w:bCs/>
                <w:sz w:val="24"/>
              </w:rPr>
              <w:t>四级</w:t>
            </w:r>
          </w:p>
        </w:tc>
        <w:tc>
          <w:tcPr>
            <w:tcW w:w="6995" w:type="dxa"/>
            <w:vAlign w:val="center"/>
          </w:tcPr>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除五级期刊以外的有国内统一刊号的期刊和报纸理论版、公开出版的国际学术会议论文集、有</w:t>
            </w:r>
            <w:r w:rsidRPr="00AC29E3">
              <w:rPr>
                <w:rFonts w:eastAsia="仿宋_GB2312"/>
                <w:bCs/>
                <w:sz w:val="24"/>
              </w:rPr>
              <w:t>ISSN</w:t>
            </w:r>
            <w:r w:rsidRPr="00AC29E3">
              <w:rPr>
                <w:rFonts w:eastAsia="仿宋_GB2312" w:hint="eastAsia"/>
                <w:bCs/>
                <w:sz w:val="24"/>
              </w:rPr>
              <w:t>号的国（境）外期刊</w:t>
            </w:r>
          </w:p>
        </w:tc>
        <w:tc>
          <w:tcPr>
            <w:tcW w:w="816"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25</w:t>
            </w:r>
          </w:p>
        </w:tc>
      </w:tr>
      <w:tr w:rsidR="00AC29E3" w:rsidRPr="00AC29E3">
        <w:trPr>
          <w:trHeight w:val="570"/>
          <w:jc w:val="center"/>
        </w:trPr>
        <w:tc>
          <w:tcPr>
            <w:tcW w:w="713" w:type="dxa"/>
            <w:vAlign w:val="center"/>
          </w:tcPr>
          <w:p w:rsidR="00215E38" w:rsidRPr="00AC29E3" w:rsidRDefault="00D52C4B">
            <w:pPr>
              <w:pStyle w:val="a4"/>
              <w:spacing w:after="0"/>
              <w:ind w:leftChars="0" w:left="0"/>
              <w:rPr>
                <w:rFonts w:eastAsia="仿宋_GB2312"/>
                <w:bCs/>
                <w:sz w:val="24"/>
              </w:rPr>
            </w:pPr>
            <w:r w:rsidRPr="00AC29E3">
              <w:rPr>
                <w:rFonts w:eastAsia="仿宋_GB2312" w:hint="eastAsia"/>
                <w:bCs/>
                <w:sz w:val="24"/>
              </w:rPr>
              <w:t>五级</w:t>
            </w:r>
          </w:p>
        </w:tc>
        <w:tc>
          <w:tcPr>
            <w:tcW w:w="6995" w:type="dxa"/>
            <w:vAlign w:val="center"/>
          </w:tcPr>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即经校学术委员会认定的“不良期刊”</w:t>
            </w:r>
          </w:p>
        </w:tc>
        <w:tc>
          <w:tcPr>
            <w:tcW w:w="816"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w:t>
            </w:r>
          </w:p>
        </w:tc>
      </w:tr>
    </w:tbl>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注：（</w:t>
      </w:r>
      <w:r w:rsidRPr="00AC29E3">
        <w:rPr>
          <w:rFonts w:eastAsia="仿宋_GB2312"/>
          <w:bCs/>
          <w:sz w:val="24"/>
        </w:rPr>
        <w:t>1</w:t>
      </w:r>
      <w:r w:rsidRPr="00AC29E3">
        <w:rPr>
          <w:rFonts w:eastAsia="仿宋_GB2312" w:hint="eastAsia"/>
          <w:bCs/>
          <w:sz w:val="24"/>
        </w:rPr>
        <w:t>）论文级别认定采用就高原则，但不重复计算科研工作量。</w:t>
      </w:r>
    </w:p>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w:t>
      </w:r>
      <w:r w:rsidRPr="00AC29E3">
        <w:rPr>
          <w:rFonts w:eastAsia="仿宋_GB2312"/>
          <w:bCs/>
          <w:sz w:val="24"/>
        </w:rPr>
        <w:t>2</w:t>
      </w:r>
      <w:r w:rsidRPr="00AC29E3">
        <w:rPr>
          <w:rFonts w:eastAsia="仿宋_GB2312" w:hint="eastAsia"/>
          <w:bCs/>
          <w:sz w:val="24"/>
        </w:rPr>
        <w:t>）</w:t>
      </w:r>
      <w:r w:rsidRPr="00AC29E3">
        <w:rPr>
          <w:rFonts w:eastAsia="仿宋_GB2312" w:hint="eastAsia"/>
          <w:bCs/>
          <w:sz w:val="24"/>
        </w:rPr>
        <w:t>SCI</w:t>
      </w:r>
      <w:r w:rsidRPr="00AC29E3">
        <w:rPr>
          <w:rFonts w:eastAsia="仿宋_GB2312" w:hint="eastAsia"/>
          <w:bCs/>
          <w:sz w:val="24"/>
        </w:rPr>
        <w:t>收录不含摘要（</w:t>
      </w:r>
      <w:r w:rsidRPr="00AC29E3">
        <w:rPr>
          <w:rFonts w:eastAsia="仿宋_GB2312" w:hint="eastAsia"/>
          <w:bCs/>
          <w:sz w:val="24"/>
        </w:rPr>
        <w:t>Abstract</w:t>
      </w:r>
      <w:r w:rsidRPr="00AC29E3">
        <w:rPr>
          <w:rFonts w:eastAsia="仿宋_GB2312" w:hint="eastAsia"/>
          <w:bCs/>
          <w:sz w:val="24"/>
        </w:rPr>
        <w:t>）收录。</w:t>
      </w:r>
      <w:r w:rsidRPr="00AC29E3">
        <w:rPr>
          <w:rFonts w:eastAsia="仿宋_GB2312"/>
          <w:bCs/>
          <w:sz w:val="24"/>
        </w:rPr>
        <w:t>EI</w:t>
      </w:r>
      <w:r w:rsidRPr="00AC29E3">
        <w:rPr>
          <w:rFonts w:eastAsia="仿宋_GB2312" w:hint="eastAsia"/>
          <w:bCs/>
          <w:sz w:val="24"/>
        </w:rPr>
        <w:t>收录（一级）的论文计入科研工作量须全部符合下列条件：第一，必须是发表在期刊上的论文；第二，不是期刊编辑部印发的会议论文专刊，但正常计期、页码不变除外。</w:t>
      </w:r>
    </w:p>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w:t>
      </w:r>
      <w:r w:rsidRPr="00AC29E3">
        <w:rPr>
          <w:rFonts w:eastAsia="仿宋_GB2312"/>
          <w:bCs/>
          <w:sz w:val="24"/>
        </w:rPr>
        <w:t>3</w:t>
      </w:r>
      <w:r w:rsidRPr="00AC29E3">
        <w:rPr>
          <w:rFonts w:eastAsia="仿宋_GB2312" w:hint="eastAsia"/>
          <w:bCs/>
          <w:sz w:val="24"/>
        </w:rPr>
        <w:t>）“浙江大学权威期刊”、“浙江大学一级核心期刊”和“浙江大学二级核心期刊”以浙江大学公布的刊物为准；</w:t>
      </w:r>
      <w:r w:rsidRPr="00AC29E3">
        <w:rPr>
          <w:rFonts w:eastAsia="仿宋_GB2312"/>
          <w:bCs/>
          <w:sz w:val="24"/>
        </w:rPr>
        <w:t>CSSCI</w:t>
      </w:r>
      <w:r w:rsidRPr="00AC29E3">
        <w:rPr>
          <w:rFonts w:eastAsia="仿宋_GB2312" w:hint="eastAsia"/>
          <w:bCs/>
          <w:sz w:val="24"/>
        </w:rPr>
        <w:t>以南京大学中国社会科学研究评价中心公布的刊物为准；中文核心期刊是由北京大学图书馆牵头公布的《中文核心期刊要</w:t>
      </w:r>
      <w:r w:rsidRPr="00AC29E3">
        <w:rPr>
          <w:rFonts w:eastAsia="仿宋_GB2312" w:hint="eastAsia"/>
          <w:bCs/>
          <w:sz w:val="24"/>
        </w:rPr>
        <w:lastRenderedPageBreak/>
        <w:t>目总览》为准；</w:t>
      </w:r>
      <w:r w:rsidRPr="00AC29E3">
        <w:rPr>
          <w:rFonts w:eastAsia="仿宋_GB2312"/>
          <w:bCs/>
          <w:sz w:val="24"/>
        </w:rPr>
        <w:t>CSCD</w:t>
      </w:r>
      <w:r w:rsidRPr="00AC29E3">
        <w:rPr>
          <w:rFonts w:eastAsia="仿宋_GB2312" w:hint="eastAsia"/>
          <w:bCs/>
          <w:sz w:val="24"/>
        </w:rPr>
        <w:t>以中国科学院文献情报中心公布的刊物为准。</w:t>
      </w:r>
    </w:p>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w:t>
      </w:r>
      <w:r w:rsidRPr="00AC29E3">
        <w:rPr>
          <w:rFonts w:eastAsia="仿宋_GB2312"/>
          <w:bCs/>
          <w:sz w:val="24"/>
        </w:rPr>
        <w:t>4</w:t>
      </w:r>
      <w:r w:rsidRPr="00AC29E3">
        <w:rPr>
          <w:rFonts w:eastAsia="仿宋_GB2312" w:hint="eastAsia"/>
          <w:bCs/>
          <w:sz w:val="24"/>
        </w:rPr>
        <w:t>）文摘类“人大报刊复印资料”，刊名中均含有“文摘”字样，如《马克思主义文摘》、《经济学文摘》、《教育学文摘》等。以报道性为主的非学术类“人大报刊复印资料”主要有：《企业家信息》、《人力资源开发与管理》、《商界导刊》、《市场营销（上半月·实务版）》、《都市文萃》、《精神文明导刊》、《种植与养殖》、《审计文摘》等。中国人民大学书报资料中心主办的原发期刊《社会学评论》、《公共管理与政策评论》、《情报资料工作》、《创业家》、《烹饪艺术家》、《餐饮经理人》、《新闻春秋》、《国学学刊》、《政治经济学评论》、《创新人才教育》、《文化产业导刊》等，不作为“人大报刊复印资料”看待。</w:t>
      </w:r>
    </w:p>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w:t>
      </w:r>
      <w:r w:rsidRPr="00AC29E3">
        <w:rPr>
          <w:rFonts w:eastAsia="仿宋_GB2312"/>
          <w:bCs/>
          <w:sz w:val="24"/>
        </w:rPr>
        <w:t>5</w:t>
      </w:r>
      <w:r w:rsidRPr="00AC29E3">
        <w:rPr>
          <w:rFonts w:eastAsia="仿宋_GB2312" w:hint="eastAsia"/>
          <w:bCs/>
          <w:sz w:val="24"/>
        </w:rPr>
        <w:t>）期刊以发表时的级别为准，请教师投稿和发文时注意期刊级别的变化；</w:t>
      </w:r>
      <w:r w:rsidRPr="00AC29E3">
        <w:rPr>
          <w:rFonts w:eastAsia="仿宋_GB2312"/>
          <w:bCs/>
          <w:sz w:val="24"/>
        </w:rPr>
        <w:t>SCI</w:t>
      </w:r>
      <w:r w:rsidRPr="00AC29E3">
        <w:rPr>
          <w:rFonts w:eastAsia="仿宋_GB2312" w:hint="eastAsia"/>
          <w:bCs/>
          <w:sz w:val="24"/>
        </w:rPr>
        <w:t>、</w:t>
      </w:r>
      <w:r w:rsidRPr="00AC29E3">
        <w:rPr>
          <w:rFonts w:eastAsia="仿宋_GB2312"/>
          <w:bCs/>
          <w:sz w:val="24"/>
        </w:rPr>
        <w:t>EI</w:t>
      </w:r>
      <w:r w:rsidRPr="00AC29E3">
        <w:rPr>
          <w:rFonts w:eastAsia="仿宋_GB2312" w:hint="eastAsia"/>
          <w:bCs/>
          <w:sz w:val="24"/>
        </w:rPr>
        <w:t>、</w:t>
      </w:r>
      <w:r w:rsidRPr="00AC29E3">
        <w:rPr>
          <w:rFonts w:eastAsia="仿宋_GB2312"/>
          <w:bCs/>
          <w:sz w:val="24"/>
        </w:rPr>
        <w:t>SSCI</w:t>
      </w:r>
      <w:r w:rsidRPr="00AC29E3">
        <w:rPr>
          <w:rFonts w:eastAsia="仿宋_GB2312" w:hint="eastAsia"/>
          <w:bCs/>
          <w:sz w:val="24"/>
        </w:rPr>
        <w:t>、</w:t>
      </w:r>
      <w:r w:rsidRPr="00AC29E3">
        <w:rPr>
          <w:rFonts w:eastAsia="仿宋_GB2312"/>
          <w:bCs/>
          <w:sz w:val="24"/>
        </w:rPr>
        <w:t>A&amp;HCI</w:t>
      </w:r>
      <w:r w:rsidRPr="00AC29E3">
        <w:rPr>
          <w:rFonts w:eastAsia="仿宋_GB2312" w:hint="eastAsia"/>
          <w:bCs/>
          <w:sz w:val="24"/>
        </w:rPr>
        <w:t>、</w:t>
      </w:r>
      <w:r w:rsidRPr="00AC29E3">
        <w:rPr>
          <w:rFonts w:eastAsia="仿宋_GB2312"/>
          <w:bCs/>
          <w:sz w:val="24"/>
        </w:rPr>
        <w:t>CSSCI</w:t>
      </w:r>
      <w:r w:rsidRPr="00AC29E3">
        <w:rPr>
          <w:rFonts w:eastAsia="仿宋_GB2312" w:hint="eastAsia"/>
          <w:bCs/>
          <w:sz w:val="24"/>
        </w:rPr>
        <w:t>、</w:t>
      </w:r>
      <w:r w:rsidRPr="00AC29E3">
        <w:rPr>
          <w:rFonts w:eastAsia="仿宋_GB2312"/>
          <w:bCs/>
          <w:sz w:val="24"/>
        </w:rPr>
        <w:t>CSCD</w:t>
      </w:r>
      <w:r w:rsidRPr="00AC29E3">
        <w:rPr>
          <w:rFonts w:eastAsia="仿宋_GB2312" w:hint="eastAsia"/>
          <w:bCs/>
          <w:sz w:val="24"/>
        </w:rPr>
        <w:t>等收录以论文发表时间为准；转载、摘录等以转载、摘录相关媒介上载明的时间为准。</w:t>
      </w:r>
    </w:p>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w:t>
      </w:r>
      <w:r w:rsidRPr="00AC29E3">
        <w:rPr>
          <w:rFonts w:eastAsia="仿宋_GB2312"/>
          <w:bCs/>
          <w:sz w:val="24"/>
        </w:rPr>
        <w:t>6</w:t>
      </w:r>
      <w:r w:rsidRPr="00AC29E3">
        <w:rPr>
          <w:rFonts w:eastAsia="仿宋_GB2312" w:hint="eastAsia"/>
          <w:bCs/>
          <w:sz w:val="24"/>
        </w:rPr>
        <w:t>）在报纸非理论版上发表的学术论文，其相应级别比理论版论文下调一级；刊登于报纸上的论文不少于</w:t>
      </w:r>
      <w:r w:rsidRPr="00AC29E3">
        <w:rPr>
          <w:rFonts w:eastAsia="仿宋_GB2312"/>
          <w:bCs/>
          <w:sz w:val="24"/>
        </w:rPr>
        <w:t>2000</w:t>
      </w:r>
      <w:r w:rsidRPr="00AC29E3">
        <w:rPr>
          <w:rFonts w:eastAsia="仿宋_GB2312" w:hint="eastAsia"/>
          <w:bCs/>
          <w:sz w:val="24"/>
        </w:rPr>
        <w:t>字，刊登在期刊、论文集上的学术论文版面不少于</w:t>
      </w:r>
      <w:r w:rsidRPr="00AC29E3">
        <w:rPr>
          <w:rFonts w:eastAsia="仿宋_GB2312" w:hint="eastAsia"/>
          <w:bCs/>
          <w:sz w:val="24"/>
        </w:rPr>
        <w:t>2</w:t>
      </w:r>
      <w:r w:rsidR="00AC29E3">
        <w:rPr>
          <w:rFonts w:eastAsia="仿宋_GB2312" w:hint="eastAsia"/>
          <w:bCs/>
          <w:sz w:val="24"/>
        </w:rPr>
        <w:t>整</w:t>
      </w:r>
      <w:r w:rsidRPr="00AC29E3">
        <w:rPr>
          <w:rFonts w:eastAsia="仿宋_GB2312" w:hint="eastAsia"/>
          <w:bCs/>
          <w:sz w:val="24"/>
        </w:rPr>
        <w:t>页；短论、书评、会议综述等文章在原级别基础上降低一级。</w:t>
      </w:r>
    </w:p>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w:t>
      </w:r>
      <w:r w:rsidRPr="00AC29E3">
        <w:rPr>
          <w:rFonts w:eastAsia="仿宋_GB2312"/>
          <w:bCs/>
          <w:sz w:val="24"/>
        </w:rPr>
        <w:t>7</w:t>
      </w:r>
      <w:r w:rsidRPr="00AC29E3">
        <w:rPr>
          <w:rFonts w:eastAsia="仿宋_GB2312" w:hint="eastAsia"/>
          <w:bCs/>
          <w:sz w:val="24"/>
        </w:rPr>
        <w:t>）原发于三级、四级期刊上的论文被</w:t>
      </w:r>
      <w:r w:rsidRPr="00AC29E3">
        <w:rPr>
          <w:rFonts w:eastAsia="仿宋_GB2312"/>
          <w:bCs/>
          <w:sz w:val="24"/>
        </w:rPr>
        <w:t>CSCD</w:t>
      </w:r>
      <w:r w:rsidRPr="00AC29E3">
        <w:rPr>
          <w:rFonts w:eastAsia="仿宋_GB2312" w:hint="eastAsia"/>
          <w:bCs/>
          <w:sz w:val="24"/>
        </w:rPr>
        <w:t>收录，另外加计</w:t>
      </w:r>
      <w:r w:rsidRPr="00AC29E3">
        <w:rPr>
          <w:rFonts w:eastAsia="仿宋_GB2312"/>
          <w:bCs/>
          <w:sz w:val="24"/>
        </w:rPr>
        <w:t>25</w:t>
      </w:r>
      <w:r w:rsidRPr="00AC29E3">
        <w:rPr>
          <w:rFonts w:eastAsia="仿宋_GB2312" w:hint="eastAsia"/>
          <w:bCs/>
          <w:sz w:val="24"/>
        </w:rPr>
        <w:t>分科研工作量。</w:t>
      </w:r>
    </w:p>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w:t>
      </w:r>
      <w:r w:rsidRPr="00AC29E3">
        <w:rPr>
          <w:rFonts w:eastAsia="仿宋_GB2312"/>
          <w:bCs/>
          <w:sz w:val="24"/>
        </w:rPr>
        <w:t>8</w:t>
      </w:r>
      <w:r w:rsidRPr="00AC29E3">
        <w:rPr>
          <w:rFonts w:eastAsia="仿宋_GB2312" w:hint="eastAsia"/>
          <w:bCs/>
          <w:sz w:val="24"/>
        </w:rPr>
        <w:t>）在增刊或论文集（国际学术会议论文集除外）上发表的论文不计入工作量；如同一刊号的期刊有不同版本之分，只认可正版期刊，在理论版、学术版等其它版本上发表的论文不计算科研工作量，也不能作为科研业绩参与任何评审。</w:t>
      </w:r>
    </w:p>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w:t>
      </w:r>
      <w:r w:rsidRPr="00AC29E3">
        <w:rPr>
          <w:rFonts w:eastAsia="仿宋_GB2312"/>
          <w:bCs/>
          <w:sz w:val="24"/>
        </w:rPr>
        <w:t>9</w:t>
      </w:r>
      <w:r w:rsidRPr="00AC29E3">
        <w:rPr>
          <w:rFonts w:eastAsia="仿宋_GB2312" w:hint="eastAsia"/>
          <w:bCs/>
          <w:sz w:val="24"/>
        </w:rPr>
        <w:t>）科研管理部门通常会提前</w:t>
      </w:r>
      <w:r w:rsidRPr="00AC29E3">
        <w:rPr>
          <w:rFonts w:eastAsia="仿宋_GB2312"/>
          <w:bCs/>
          <w:sz w:val="24"/>
        </w:rPr>
        <w:t>6</w:t>
      </w:r>
      <w:r w:rsidRPr="00AC29E3">
        <w:rPr>
          <w:rFonts w:eastAsia="仿宋_GB2312" w:hint="eastAsia"/>
          <w:bCs/>
          <w:sz w:val="24"/>
        </w:rPr>
        <w:t>个月公布“不良期刊”名单，在“不良期刊”上发表论文以及论文被转载或摘录后，不计算任何科研工作量，也不能作为科研业绩参与任何评审。</w:t>
      </w:r>
    </w:p>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w:t>
      </w:r>
      <w:r w:rsidRPr="00AC29E3">
        <w:rPr>
          <w:rFonts w:eastAsia="仿宋_GB2312"/>
          <w:bCs/>
          <w:sz w:val="24"/>
        </w:rPr>
        <w:t>10</w:t>
      </w:r>
      <w:r w:rsidRPr="00AC29E3">
        <w:rPr>
          <w:rFonts w:eastAsia="仿宋_GB2312" w:hint="eastAsia"/>
          <w:bCs/>
          <w:sz w:val="24"/>
        </w:rPr>
        <w:t>）学术论文的认定范畴不含知识介绍、科普文章、新闻报道、史志、科技新闻、考试大纲、教学大纲、复习资料、习题集、教学体会、艺术作品（专业的除外）、作品赏析等。</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第五条著作与教材的计分标准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792"/>
        <w:gridCol w:w="1504"/>
        <w:gridCol w:w="748"/>
        <w:gridCol w:w="4820"/>
      </w:tblGrid>
      <w:tr w:rsidR="00AC29E3" w:rsidRPr="00AC29E3">
        <w:trPr>
          <w:trHeight w:val="409"/>
          <w:jc w:val="center"/>
        </w:trPr>
        <w:tc>
          <w:tcPr>
            <w:tcW w:w="738" w:type="dxa"/>
            <w:vAlign w:val="center"/>
          </w:tcPr>
          <w:p w:rsidR="00215E38" w:rsidRPr="00AC29E3" w:rsidRDefault="00D52C4B">
            <w:pPr>
              <w:pStyle w:val="a4"/>
              <w:spacing w:after="0" w:line="280" w:lineRule="exact"/>
              <w:ind w:leftChars="0" w:left="0"/>
              <w:jc w:val="center"/>
              <w:rPr>
                <w:rFonts w:eastAsia="仿宋_GB2312"/>
                <w:b/>
                <w:sz w:val="24"/>
              </w:rPr>
            </w:pPr>
            <w:r w:rsidRPr="00AC29E3">
              <w:rPr>
                <w:rFonts w:eastAsia="仿宋_GB2312" w:hint="eastAsia"/>
                <w:b/>
                <w:sz w:val="24"/>
              </w:rPr>
              <w:t>类型</w:t>
            </w:r>
          </w:p>
        </w:tc>
        <w:tc>
          <w:tcPr>
            <w:tcW w:w="2296" w:type="dxa"/>
            <w:gridSpan w:val="2"/>
            <w:vAlign w:val="center"/>
          </w:tcPr>
          <w:p w:rsidR="00215E38" w:rsidRPr="00AC29E3" w:rsidRDefault="00D52C4B">
            <w:pPr>
              <w:pStyle w:val="a4"/>
              <w:spacing w:after="0" w:line="280" w:lineRule="exact"/>
              <w:jc w:val="center"/>
              <w:rPr>
                <w:rFonts w:eastAsia="仿宋_GB2312"/>
                <w:b/>
                <w:sz w:val="24"/>
              </w:rPr>
            </w:pPr>
            <w:r w:rsidRPr="00AC29E3">
              <w:rPr>
                <w:rFonts w:eastAsia="仿宋_GB2312" w:hint="eastAsia"/>
                <w:b/>
                <w:sz w:val="24"/>
              </w:rPr>
              <w:t>级别</w:t>
            </w:r>
          </w:p>
        </w:tc>
        <w:tc>
          <w:tcPr>
            <w:tcW w:w="748" w:type="dxa"/>
            <w:vAlign w:val="center"/>
          </w:tcPr>
          <w:p w:rsidR="00215E38" w:rsidRPr="00AC29E3" w:rsidRDefault="00D52C4B">
            <w:pPr>
              <w:pStyle w:val="a4"/>
              <w:spacing w:after="0" w:line="280" w:lineRule="exact"/>
              <w:ind w:leftChars="0" w:left="0"/>
              <w:jc w:val="center"/>
              <w:rPr>
                <w:rFonts w:eastAsia="仿宋_GB2312"/>
                <w:b/>
                <w:sz w:val="24"/>
              </w:rPr>
            </w:pPr>
            <w:r w:rsidRPr="00AC29E3">
              <w:rPr>
                <w:rFonts w:eastAsia="仿宋_GB2312" w:hint="eastAsia"/>
                <w:b/>
                <w:sz w:val="24"/>
              </w:rPr>
              <w:t>分值</w:t>
            </w:r>
          </w:p>
        </w:tc>
        <w:tc>
          <w:tcPr>
            <w:tcW w:w="4820" w:type="dxa"/>
            <w:vAlign w:val="center"/>
          </w:tcPr>
          <w:p w:rsidR="00215E38" w:rsidRPr="00AC29E3" w:rsidRDefault="00D52C4B">
            <w:pPr>
              <w:pStyle w:val="a4"/>
              <w:jc w:val="center"/>
              <w:rPr>
                <w:rFonts w:eastAsia="仿宋_GB2312"/>
                <w:b/>
                <w:sz w:val="24"/>
              </w:rPr>
            </w:pPr>
            <w:r w:rsidRPr="00AC29E3">
              <w:rPr>
                <w:rFonts w:eastAsia="仿宋_GB2312" w:hint="eastAsia"/>
                <w:b/>
                <w:sz w:val="24"/>
              </w:rPr>
              <w:t>备注</w:t>
            </w:r>
          </w:p>
        </w:tc>
      </w:tr>
      <w:tr w:rsidR="00AC29E3" w:rsidRPr="00AC29E3">
        <w:trPr>
          <w:cantSplit/>
          <w:trHeight w:val="409"/>
          <w:jc w:val="center"/>
        </w:trPr>
        <w:tc>
          <w:tcPr>
            <w:tcW w:w="738" w:type="dxa"/>
            <w:vMerge w:val="restart"/>
            <w:vAlign w:val="center"/>
          </w:tcPr>
          <w:p w:rsidR="00215E38" w:rsidRPr="00AC29E3" w:rsidRDefault="00D52C4B">
            <w:pPr>
              <w:pStyle w:val="a4"/>
              <w:spacing w:after="0" w:line="280" w:lineRule="exact"/>
              <w:ind w:leftChars="0" w:left="0"/>
              <w:jc w:val="center"/>
              <w:rPr>
                <w:rFonts w:eastAsia="仿宋_GB2312"/>
                <w:bCs/>
                <w:sz w:val="24"/>
              </w:rPr>
            </w:pPr>
            <w:r w:rsidRPr="00AC29E3">
              <w:rPr>
                <w:rFonts w:eastAsia="仿宋_GB2312" w:hint="eastAsia"/>
                <w:bCs/>
                <w:sz w:val="24"/>
              </w:rPr>
              <w:t>著作</w:t>
            </w:r>
          </w:p>
        </w:tc>
        <w:tc>
          <w:tcPr>
            <w:tcW w:w="792" w:type="dxa"/>
            <w:vAlign w:val="center"/>
          </w:tcPr>
          <w:p w:rsidR="00215E38" w:rsidRPr="00AC29E3" w:rsidRDefault="00D52C4B">
            <w:pPr>
              <w:pStyle w:val="a4"/>
              <w:spacing w:after="0" w:line="280" w:lineRule="exact"/>
              <w:ind w:leftChars="0" w:left="0"/>
              <w:rPr>
                <w:rFonts w:eastAsia="仿宋_GB2312"/>
                <w:b/>
                <w:bCs/>
                <w:sz w:val="24"/>
              </w:rPr>
            </w:pPr>
            <w:r w:rsidRPr="00AC29E3">
              <w:rPr>
                <w:rFonts w:eastAsia="仿宋_GB2312" w:hint="eastAsia"/>
                <w:b/>
                <w:bCs/>
                <w:sz w:val="24"/>
              </w:rPr>
              <w:t>一级</w:t>
            </w:r>
          </w:p>
        </w:tc>
        <w:tc>
          <w:tcPr>
            <w:tcW w:w="1504" w:type="dxa"/>
            <w:vAlign w:val="center"/>
          </w:tcPr>
          <w:p w:rsidR="00215E38" w:rsidRPr="00AC29E3" w:rsidRDefault="00D52C4B">
            <w:pPr>
              <w:pStyle w:val="a4"/>
              <w:spacing w:after="0" w:line="280" w:lineRule="exact"/>
              <w:ind w:leftChars="0" w:left="0"/>
              <w:rPr>
                <w:rFonts w:eastAsia="仿宋_GB2312"/>
                <w:b/>
                <w:bCs/>
                <w:sz w:val="24"/>
              </w:rPr>
            </w:pPr>
            <w:r w:rsidRPr="00AC29E3">
              <w:rPr>
                <w:rFonts w:eastAsia="仿宋_GB2312" w:hint="eastAsia"/>
                <w:b/>
                <w:bCs/>
                <w:sz w:val="24"/>
              </w:rPr>
              <w:t>国家一级出版社出版的著作</w:t>
            </w:r>
          </w:p>
        </w:tc>
        <w:tc>
          <w:tcPr>
            <w:tcW w:w="748" w:type="dxa"/>
            <w:vAlign w:val="center"/>
          </w:tcPr>
          <w:p w:rsidR="00215E38" w:rsidRPr="00AC29E3" w:rsidRDefault="00D52C4B">
            <w:pPr>
              <w:pStyle w:val="a4"/>
              <w:spacing w:after="0" w:line="280" w:lineRule="exact"/>
              <w:ind w:leftChars="0" w:left="0"/>
              <w:jc w:val="center"/>
              <w:rPr>
                <w:rFonts w:eastAsia="仿宋_GB2312"/>
                <w:bCs/>
                <w:sz w:val="24"/>
              </w:rPr>
            </w:pPr>
            <w:r w:rsidRPr="00AC29E3">
              <w:rPr>
                <w:rFonts w:eastAsia="仿宋_GB2312"/>
                <w:bCs/>
                <w:sz w:val="24"/>
              </w:rPr>
              <w:t>200</w:t>
            </w:r>
          </w:p>
        </w:tc>
        <w:tc>
          <w:tcPr>
            <w:tcW w:w="4820" w:type="dxa"/>
            <w:vMerge w:val="restart"/>
            <w:vAlign w:val="center"/>
          </w:tcPr>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①著作须标明“著”、“编著”、“译”、“校注”等字样且重复率不得超过</w:t>
            </w:r>
            <w:r w:rsidRPr="00AC29E3">
              <w:rPr>
                <w:rFonts w:eastAsia="仿宋_GB2312" w:hint="eastAsia"/>
                <w:bCs/>
                <w:sz w:val="24"/>
              </w:rPr>
              <w:t>20%</w:t>
            </w:r>
            <w:r w:rsidRPr="00AC29E3">
              <w:rPr>
                <w:rFonts w:eastAsia="仿宋_GB2312" w:hint="eastAsia"/>
                <w:bCs/>
                <w:sz w:val="24"/>
              </w:rPr>
              <w:t>，“编著”、“译”、“校注”及文学作品降低一档。</w:t>
            </w:r>
          </w:p>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②符合下列情形之一即使标明“著”、“编著”等字样也认定为教材：第一，封面标明“教材”、“教程”、“学材”等字样的；第二，在“序”、“序言”、“前言”、“内容简介”、“后记”及其他任何地方标明该书籍是教材的；第三，有证据证明该书籍实际用于教学的，如该书籍是教学研究类课题的研究成果、有</w:t>
            </w:r>
            <w:r w:rsidRPr="00AC29E3">
              <w:rPr>
                <w:rFonts w:eastAsia="仿宋_GB2312" w:hint="eastAsia"/>
                <w:bCs/>
                <w:sz w:val="24"/>
              </w:rPr>
              <w:lastRenderedPageBreak/>
              <w:t>课后练习题、有配套练习教材等。</w:t>
            </w:r>
          </w:p>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③教材如有多个主编、副主编，按署名次序加权计分。</w:t>
            </w:r>
          </w:p>
          <w:p w:rsidR="00215E38" w:rsidRPr="00AC29E3" w:rsidRDefault="00D52C4B">
            <w:pPr>
              <w:pStyle w:val="a4"/>
              <w:adjustRightInd w:val="0"/>
              <w:snapToGrid w:val="0"/>
              <w:spacing w:after="0" w:line="300" w:lineRule="exact"/>
              <w:ind w:leftChars="0" w:left="0"/>
              <w:rPr>
                <w:rFonts w:eastAsia="仿宋_GB2312"/>
                <w:bCs/>
                <w:sz w:val="24"/>
              </w:rPr>
            </w:pPr>
            <w:r w:rsidRPr="00AC29E3">
              <w:rPr>
                <w:rFonts w:eastAsia="仿宋_GB2312" w:hint="eastAsia"/>
                <w:bCs/>
                <w:sz w:val="24"/>
              </w:rPr>
              <w:t>④著作和教材再版不作为新的成果，但如时间间隔</w:t>
            </w:r>
            <w:r w:rsidRPr="00AC29E3">
              <w:rPr>
                <w:rFonts w:eastAsia="仿宋_GB2312" w:hint="eastAsia"/>
                <w:bCs/>
                <w:sz w:val="24"/>
              </w:rPr>
              <w:t>5</w:t>
            </w:r>
            <w:r w:rsidRPr="00AC29E3">
              <w:rPr>
                <w:rFonts w:eastAsia="仿宋_GB2312" w:hint="eastAsia"/>
                <w:bCs/>
                <w:sz w:val="24"/>
              </w:rPr>
              <w:t>年及以上且书号不同于上版，可计</w:t>
            </w:r>
            <w:r w:rsidRPr="00AC29E3">
              <w:rPr>
                <w:rFonts w:eastAsia="仿宋_GB2312" w:hint="eastAsia"/>
                <w:bCs/>
                <w:sz w:val="24"/>
              </w:rPr>
              <w:t>50%</w:t>
            </w:r>
            <w:r w:rsidRPr="00AC29E3">
              <w:rPr>
                <w:rFonts w:eastAsia="仿宋_GB2312" w:hint="eastAsia"/>
                <w:bCs/>
                <w:sz w:val="24"/>
              </w:rPr>
              <w:t>科研工作量。</w:t>
            </w:r>
          </w:p>
        </w:tc>
      </w:tr>
      <w:tr w:rsidR="00AC29E3" w:rsidRPr="00AC29E3">
        <w:trPr>
          <w:cantSplit/>
          <w:trHeight w:val="739"/>
          <w:jc w:val="center"/>
        </w:trPr>
        <w:tc>
          <w:tcPr>
            <w:tcW w:w="738" w:type="dxa"/>
            <w:vMerge/>
            <w:vAlign w:val="center"/>
          </w:tcPr>
          <w:p w:rsidR="00215E38" w:rsidRPr="00AC29E3" w:rsidRDefault="00215E38">
            <w:pPr>
              <w:pStyle w:val="a4"/>
              <w:spacing w:after="0" w:line="280" w:lineRule="exact"/>
              <w:ind w:leftChars="0" w:left="0"/>
              <w:jc w:val="center"/>
              <w:rPr>
                <w:rFonts w:eastAsia="仿宋_GB2312"/>
                <w:bCs/>
                <w:sz w:val="24"/>
              </w:rPr>
            </w:pPr>
          </w:p>
        </w:tc>
        <w:tc>
          <w:tcPr>
            <w:tcW w:w="792"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二级</w:t>
            </w:r>
          </w:p>
        </w:tc>
        <w:tc>
          <w:tcPr>
            <w:tcW w:w="1504"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其它出版社出版的著作</w:t>
            </w:r>
          </w:p>
        </w:tc>
        <w:tc>
          <w:tcPr>
            <w:tcW w:w="748" w:type="dxa"/>
            <w:vAlign w:val="center"/>
          </w:tcPr>
          <w:p w:rsidR="00215E38" w:rsidRPr="00AC29E3" w:rsidRDefault="00D52C4B">
            <w:pPr>
              <w:pStyle w:val="a4"/>
              <w:spacing w:after="0" w:line="280" w:lineRule="exact"/>
              <w:ind w:leftChars="0" w:left="0"/>
              <w:jc w:val="center"/>
              <w:rPr>
                <w:rFonts w:eastAsia="仿宋_GB2312"/>
                <w:bCs/>
                <w:sz w:val="24"/>
              </w:rPr>
            </w:pPr>
            <w:r w:rsidRPr="00AC29E3">
              <w:rPr>
                <w:rFonts w:eastAsia="仿宋_GB2312"/>
                <w:bCs/>
                <w:sz w:val="24"/>
              </w:rPr>
              <w:t>1</w:t>
            </w:r>
            <w:r w:rsidRPr="00AC29E3">
              <w:rPr>
                <w:rFonts w:eastAsia="仿宋_GB2312" w:hint="eastAsia"/>
                <w:bCs/>
                <w:sz w:val="24"/>
              </w:rPr>
              <w:t>5</w:t>
            </w:r>
            <w:r w:rsidRPr="00AC29E3">
              <w:rPr>
                <w:rFonts w:eastAsia="仿宋_GB2312"/>
                <w:bCs/>
                <w:sz w:val="24"/>
              </w:rPr>
              <w:t>0</w:t>
            </w:r>
          </w:p>
        </w:tc>
        <w:tc>
          <w:tcPr>
            <w:tcW w:w="4820" w:type="dxa"/>
            <w:vMerge/>
            <w:vAlign w:val="center"/>
          </w:tcPr>
          <w:p w:rsidR="00215E38" w:rsidRPr="00AC29E3" w:rsidRDefault="00215E38">
            <w:pPr>
              <w:pStyle w:val="a4"/>
              <w:jc w:val="center"/>
              <w:rPr>
                <w:rFonts w:eastAsia="仿宋_GB2312"/>
                <w:bCs/>
                <w:sz w:val="24"/>
              </w:rPr>
            </w:pPr>
          </w:p>
        </w:tc>
      </w:tr>
      <w:tr w:rsidR="00AC29E3" w:rsidRPr="00AC29E3">
        <w:trPr>
          <w:cantSplit/>
          <w:trHeight w:val="739"/>
          <w:jc w:val="center"/>
        </w:trPr>
        <w:tc>
          <w:tcPr>
            <w:tcW w:w="738" w:type="dxa"/>
            <w:vMerge/>
            <w:vAlign w:val="center"/>
          </w:tcPr>
          <w:p w:rsidR="00215E38" w:rsidRPr="00AC29E3" w:rsidRDefault="00215E38">
            <w:pPr>
              <w:pStyle w:val="a4"/>
              <w:spacing w:after="0" w:line="280" w:lineRule="exact"/>
              <w:ind w:leftChars="0" w:left="0"/>
              <w:jc w:val="center"/>
              <w:rPr>
                <w:rFonts w:eastAsia="仿宋_GB2312"/>
                <w:bCs/>
                <w:sz w:val="24"/>
              </w:rPr>
            </w:pPr>
          </w:p>
        </w:tc>
        <w:tc>
          <w:tcPr>
            <w:tcW w:w="792"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三级</w:t>
            </w:r>
          </w:p>
        </w:tc>
        <w:tc>
          <w:tcPr>
            <w:tcW w:w="1504"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不属于一、二级的著作</w:t>
            </w:r>
          </w:p>
        </w:tc>
        <w:tc>
          <w:tcPr>
            <w:tcW w:w="748" w:type="dxa"/>
            <w:vAlign w:val="center"/>
          </w:tcPr>
          <w:p w:rsidR="00215E38" w:rsidRPr="00AC29E3" w:rsidRDefault="00D52C4B">
            <w:pPr>
              <w:pStyle w:val="a4"/>
              <w:spacing w:after="0" w:line="280" w:lineRule="exact"/>
              <w:ind w:leftChars="0" w:left="0"/>
              <w:jc w:val="center"/>
              <w:rPr>
                <w:rFonts w:eastAsia="仿宋_GB2312"/>
                <w:bCs/>
                <w:sz w:val="24"/>
              </w:rPr>
            </w:pPr>
            <w:r w:rsidRPr="00AC29E3">
              <w:rPr>
                <w:rFonts w:eastAsia="仿宋_GB2312" w:hint="eastAsia"/>
                <w:bCs/>
                <w:sz w:val="24"/>
              </w:rPr>
              <w:t>100</w:t>
            </w:r>
          </w:p>
        </w:tc>
        <w:tc>
          <w:tcPr>
            <w:tcW w:w="4820" w:type="dxa"/>
            <w:vMerge/>
            <w:vAlign w:val="center"/>
          </w:tcPr>
          <w:p w:rsidR="00215E38" w:rsidRPr="00AC29E3" w:rsidRDefault="00215E38">
            <w:pPr>
              <w:pStyle w:val="a4"/>
              <w:jc w:val="center"/>
              <w:rPr>
                <w:rFonts w:eastAsia="仿宋_GB2312"/>
                <w:bCs/>
                <w:sz w:val="24"/>
              </w:rPr>
            </w:pPr>
          </w:p>
        </w:tc>
      </w:tr>
      <w:tr w:rsidR="00AC29E3" w:rsidRPr="00AC29E3">
        <w:trPr>
          <w:cantSplit/>
          <w:trHeight w:val="423"/>
          <w:jc w:val="center"/>
        </w:trPr>
        <w:tc>
          <w:tcPr>
            <w:tcW w:w="738" w:type="dxa"/>
            <w:vMerge w:val="restart"/>
            <w:vAlign w:val="center"/>
          </w:tcPr>
          <w:p w:rsidR="00215E38" w:rsidRPr="00AC29E3" w:rsidRDefault="00D52C4B">
            <w:pPr>
              <w:pStyle w:val="a4"/>
              <w:spacing w:after="0" w:line="280" w:lineRule="exact"/>
              <w:ind w:leftChars="0" w:left="0"/>
              <w:jc w:val="center"/>
              <w:rPr>
                <w:rFonts w:eastAsia="仿宋_GB2312"/>
                <w:bCs/>
                <w:sz w:val="24"/>
              </w:rPr>
            </w:pPr>
            <w:r w:rsidRPr="00AC29E3">
              <w:rPr>
                <w:rFonts w:eastAsia="仿宋_GB2312" w:hint="eastAsia"/>
                <w:bCs/>
                <w:sz w:val="24"/>
              </w:rPr>
              <w:t>教材</w:t>
            </w:r>
          </w:p>
        </w:tc>
        <w:tc>
          <w:tcPr>
            <w:tcW w:w="792"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一类</w:t>
            </w:r>
          </w:p>
        </w:tc>
        <w:tc>
          <w:tcPr>
            <w:tcW w:w="1504"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主编教育部指定的国家规划教材</w:t>
            </w:r>
          </w:p>
        </w:tc>
        <w:tc>
          <w:tcPr>
            <w:tcW w:w="748" w:type="dxa"/>
            <w:vAlign w:val="center"/>
          </w:tcPr>
          <w:p w:rsidR="00215E38" w:rsidRPr="00AC29E3" w:rsidRDefault="00D52C4B">
            <w:pPr>
              <w:pStyle w:val="a4"/>
              <w:spacing w:after="0" w:line="280" w:lineRule="exact"/>
              <w:ind w:leftChars="0" w:left="0"/>
              <w:jc w:val="center"/>
              <w:rPr>
                <w:rFonts w:eastAsia="仿宋_GB2312"/>
                <w:bCs/>
                <w:sz w:val="24"/>
              </w:rPr>
            </w:pPr>
            <w:r w:rsidRPr="00AC29E3">
              <w:rPr>
                <w:rFonts w:eastAsia="仿宋_GB2312"/>
                <w:bCs/>
                <w:sz w:val="24"/>
              </w:rPr>
              <w:t>100</w:t>
            </w:r>
          </w:p>
        </w:tc>
        <w:tc>
          <w:tcPr>
            <w:tcW w:w="4820" w:type="dxa"/>
            <w:vMerge/>
            <w:vAlign w:val="center"/>
          </w:tcPr>
          <w:p w:rsidR="00215E38" w:rsidRPr="00AC29E3" w:rsidRDefault="00215E38">
            <w:pPr>
              <w:pStyle w:val="a4"/>
              <w:jc w:val="center"/>
              <w:rPr>
                <w:rFonts w:eastAsia="仿宋_GB2312"/>
                <w:bCs/>
                <w:sz w:val="24"/>
              </w:rPr>
            </w:pPr>
          </w:p>
        </w:tc>
      </w:tr>
      <w:tr w:rsidR="00AC29E3" w:rsidRPr="00AC29E3">
        <w:trPr>
          <w:cantSplit/>
          <w:trHeight w:val="914"/>
          <w:jc w:val="center"/>
        </w:trPr>
        <w:tc>
          <w:tcPr>
            <w:tcW w:w="738" w:type="dxa"/>
            <w:vMerge/>
            <w:vAlign w:val="center"/>
          </w:tcPr>
          <w:p w:rsidR="00215E38" w:rsidRPr="00AC29E3" w:rsidRDefault="00215E38">
            <w:pPr>
              <w:pStyle w:val="a4"/>
              <w:spacing w:after="0" w:line="280" w:lineRule="exact"/>
              <w:ind w:leftChars="0" w:left="0" w:firstLineChars="150" w:firstLine="360"/>
              <w:rPr>
                <w:rFonts w:eastAsia="仿宋_GB2312"/>
                <w:bCs/>
                <w:sz w:val="24"/>
              </w:rPr>
            </w:pPr>
          </w:p>
        </w:tc>
        <w:tc>
          <w:tcPr>
            <w:tcW w:w="792"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二类</w:t>
            </w:r>
          </w:p>
        </w:tc>
        <w:tc>
          <w:tcPr>
            <w:tcW w:w="1504"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主编省教育认定的新形态教材</w:t>
            </w:r>
          </w:p>
        </w:tc>
        <w:tc>
          <w:tcPr>
            <w:tcW w:w="748" w:type="dxa"/>
            <w:vAlign w:val="center"/>
          </w:tcPr>
          <w:p w:rsidR="00215E38" w:rsidRPr="00AC29E3" w:rsidRDefault="00D52C4B">
            <w:pPr>
              <w:pStyle w:val="a4"/>
              <w:spacing w:after="0" w:line="280" w:lineRule="exact"/>
              <w:ind w:leftChars="0" w:left="0"/>
              <w:jc w:val="center"/>
              <w:rPr>
                <w:rFonts w:eastAsia="仿宋_GB2312"/>
                <w:bCs/>
                <w:sz w:val="24"/>
              </w:rPr>
            </w:pPr>
            <w:r w:rsidRPr="00AC29E3">
              <w:rPr>
                <w:rFonts w:eastAsia="仿宋_GB2312"/>
                <w:bCs/>
                <w:sz w:val="24"/>
              </w:rPr>
              <w:t>50</w:t>
            </w:r>
          </w:p>
        </w:tc>
        <w:tc>
          <w:tcPr>
            <w:tcW w:w="4820" w:type="dxa"/>
            <w:vMerge/>
            <w:vAlign w:val="center"/>
          </w:tcPr>
          <w:p w:rsidR="00215E38" w:rsidRPr="00AC29E3" w:rsidRDefault="00215E38">
            <w:pPr>
              <w:pStyle w:val="a4"/>
              <w:jc w:val="center"/>
              <w:rPr>
                <w:rFonts w:eastAsia="仿宋_GB2312"/>
                <w:bCs/>
                <w:sz w:val="24"/>
              </w:rPr>
            </w:pPr>
          </w:p>
        </w:tc>
      </w:tr>
      <w:tr w:rsidR="00AC29E3" w:rsidRPr="00AC29E3">
        <w:trPr>
          <w:cantSplit/>
          <w:trHeight w:val="376"/>
          <w:jc w:val="center"/>
        </w:trPr>
        <w:tc>
          <w:tcPr>
            <w:tcW w:w="738" w:type="dxa"/>
            <w:vMerge/>
            <w:vAlign w:val="center"/>
          </w:tcPr>
          <w:p w:rsidR="00215E38" w:rsidRPr="00AC29E3" w:rsidRDefault="00215E38">
            <w:pPr>
              <w:pStyle w:val="a4"/>
              <w:spacing w:after="0" w:line="280" w:lineRule="exact"/>
              <w:ind w:leftChars="0" w:left="0" w:firstLineChars="150" w:firstLine="360"/>
              <w:rPr>
                <w:rFonts w:eastAsia="仿宋_GB2312"/>
                <w:bCs/>
                <w:sz w:val="24"/>
              </w:rPr>
            </w:pPr>
          </w:p>
        </w:tc>
        <w:tc>
          <w:tcPr>
            <w:tcW w:w="792"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三类</w:t>
            </w:r>
          </w:p>
        </w:tc>
        <w:tc>
          <w:tcPr>
            <w:tcW w:w="1504" w:type="dxa"/>
            <w:vAlign w:val="center"/>
          </w:tcPr>
          <w:p w:rsidR="00215E38" w:rsidRPr="00AC29E3" w:rsidRDefault="00D52C4B">
            <w:pPr>
              <w:pStyle w:val="a4"/>
              <w:spacing w:after="0" w:line="280" w:lineRule="exact"/>
              <w:ind w:leftChars="0" w:left="0"/>
              <w:rPr>
                <w:rFonts w:eastAsia="仿宋_GB2312"/>
                <w:bCs/>
                <w:sz w:val="24"/>
              </w:rPr>
            </w:pPr>
            <w:r w:rsidRPr="00AC29E3">
              <w:rPr>
                <w:rFonts w:eastAsia="仿宋_GB2312" w:hint="eastAsia"/>
                <w:bCs/>
                <w:sz w:val="24"/>
              </w:rPr>
              <w:t>主编出版的自编教材</w:t>
            </w:r>
          </w:p>
        </w:tc>
        <w:tc>
          <w:tcPr>
            <w:tcW w:w="748" w:type="dxa"/>
            <w:vAlign w:val="center"/>
          </w:tcPr>
          <w:p w:rsidR="00215E38" w:rsidRPr="00AC29E3" w:rsidRDefault="00D52C4B">
            <w:pPr>
              <w:pStyle w:val="a4"/>
              <w:spacing w:after="0" w:line="280" w:lineRule="exact"/>
              <w:ind w:leftChars="0" w:left="0"/>
              <w:jc w:val="center"/>
              <w:rPr>
                <w:rFonts w:eastAsia="仿宋_GB2312"/>
                <w:bCs/>
                <w:sz w:val="24"/>
              </w:rPr>
            </w:pPr>
            <w:r w:rsidRPr="00AC29E3">
              <w:rPr>
                <w:rFonts w:eastAsia="仿宋_GB2312"/>
                <w:bCs/>
                <w:sz w:val="24"/>
              </w:rPr>
              <w:t>30</w:t>
            </w:r>
          </w:p>
        </w:tc>
        <w:tc>
          <w:tcPr>
            <w:tcW w:w="4820" w:type="dxa"/>
            <w:vMerge/>
            <w:vAlign w:val="center"/>
          </w:tcPr>
          <w:p w:rsidR="00215E38" w:rsidRPr="00AC29E3" w:rsidRDefault="00215E38">
            <w:pPr>
              <w:pStyle w:val="a4"/>
              <w:jc w:val="center"/>
              <w:rPr>
                <w:rFonts w:eastAsia="仿宋_GB2312"/>
                <w:bCs/>
                <w:sz w:val="24"/>
              </w:rPr>
            </w:pPr>
          </w:p>
        </w:tc>
      </w:tr>
    </w:tbl>
    <w:p w:rsidR="00215E38" w:rsidRPr="00AC29E3" w:rsidRDefault="00D52C4B">
      <w:pPr>
        <w:pStyle w:val="a4"/>
        <w:adjustRightInd w:val="0"/>
        <w:snapToGrid w:val="0"/>
        <w:spacing w:after="0" w:line="360" w:lineRule="exact"/>
        <w:ind w:leftChars="0" w:left="0"/>
        <w:rPr>
          <w:rFonts w:eastAsia="仿宋_GB2312"/>
          <w:bCs/>
          <w:sz w:val="24"/>
        </w:rPr>
      </w:pPr>
      <w:r w:rsidRPr="00AC29E3">
        <w:rPr>
          <w:rFonts w:eastAsia="仿宋_GB2312" w:hint="eastAsia"/>
          <w:bCs/>
          <w:sz w:val="24"/>
        </w:rPr>
        <w:t>注：（</w:t>
      </w:r>
      <w:r w:rsidRPr="00AC29E3">
        <w:rPr>
          <w:rFonts w:eastAsia="仿宋_GB2312"/>
          <w:bCs/>
          <w:sz w:val="24"/>
        </w:rPr>
        <w:t>1</w:t>
      </w:r>
      <w:r w:rsidRPr="00AC29E3">
        <w:rPr>
          <w:rFonts w:eastAsia="仿宋_GB2312" w:hint="eastAsia"/>
          <w:bCs/>
          <w:sz w:val="24"/>
        </w:rPr>
        <w:t>）本条计分必须在前言、后记或作者简介中标明作者为“宁波职业技术学院”教职工；（</w:t>
      </w:r>
      <w:r w:rsidRPr="00AC29E3">
        <w:rPr>
          <w:rFonts w:eastAsia="仿宋_GB2312"/>
          <w:bCs/>
          <w:sz w:val="24"/>
        </w:rPr>
        <w:t>2</w:t>
      </w:r>
      <w:r w:rsidRPr="00AC29E3">
        <w:rPr>
          <w:rFonts w:eastAsia="仿宋_GB2312" w:hint="eastAsia"/>
          <w:bCs/>
          <w:sz w:val="24"/>
        </w:rPr>
        <w:t>）著作不足</w:t>
      </w:r>
      <w:r w:rsidRPr="00AC29E3">
        <w:rPr>
          <w:rFonts w:eastAsia="仿宋_GB2312"/>
          <w:bCs/>
          <w:sz w:val="24"/>
        </w:rPr>
        <w:t>20</w:t>
      </w:r>
      <w:r w:rsidRPr="00AC29E3">
        <w:rPr>
          <w:rFonts w:eastAsia="仿宋_GB2312" w:hint="eastAsia"/>
          <w:bCs/>
          <w:sz w:val="24"/>
        </w:rPr>
        <w:t>万字的（以版权页标明的字数为准），每少</w:t>
      </w:r>
      <w:r w:rsidRPr="00AC29E3">
        <w:rPr>
          <w:rFonts w:eastAsia="仿宋_GB2312"/>
          <w:bCs/>
          <w:sz w:val="24"/>
        </w:rPr>
        <w:t>1</w:t>
      </w:r>
      <w:r w:rsidRPr="00AC29E3">
        <w:rPr>
          <w:rFonts w:eastAsia="仿宋_GB2312" w:hint="eastAsia"/>
          <w:bCs/>
          <w:sz w:val="24"/>
        </w:rPr>
        <w:t>万字扣减工作量</w:t>
      </w:r>
      <w:r w:rsidRPr="00AC29E3">
        <w:rPr>
          <w:rFonts w:eastAsia="仿宋_GB2312"/>
          <w:bCs/>
          <w:sz w:val="24"/>
        </w:rPr>
        <w:t>5%</w:t>
      </w:r>
      <w:r w:rsidRPr="00AC29E3">
        <w:rPr>
          <w:rFonts w:eastAsia="仿宋_GB2312" w:hint="eastAsia"/>
          <w:bCs/>
          <w:sz w:val="24"/>
        </w:rPr>
        <w:t>，少于</w:t>
      </w:r>
      <w:r w:rsidRPr="00AC29E3">
        <w:rPr>
          <w:rFonts w:eastAsia="仿宋_GB2312"/>
          <w:bCs/>
          <w:sz w:val="24"/>
        </w:rPr>
        <w:t>10</w:t>
      </w:r>
      <w:r w:rsidRPr="00AC29E3">
        <w:rPr>
          <w:rFonts w:eastAsia="仿宋_GB2312" w:hint="eastAsia"/>
          <w:bCs/>
          <w:sz w:val="24"/>
        </w:rPr>
        <w:t>万字降一级认定（降至三级下则不认可）；（</w:t>
      </w:r>
      <w:r w:rsidRPr="00AC29E3">
        <w:rPr>
          <w:rFonts w:eastAsia="仿宋_GB2312"/>
          <w:bCs/>
          <w:sz w:val="24"/>
        </w:rPr>
        <w:t>3</w:t>
      </w:r>
      <w:r w:rsidRPr="00AC29E3">
        <w:rPr>
          <w:rFonts w:eastAsia="仿宋_GB2312" w:hint="eastAsia"/>
          <w:bCs/>
          <w:sz w:val="24"/>
        </w:rPr>
        <w:t>）一级出版社以浙江大学公布的名单为准，国外出版社出版的著作以一般出版社的标准计分。</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第六条工业产权的计分标准</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698"/>
        <w:gridCol w:w="757"/>
        <w:gridCol w:w="6179"/>
      </w:tblGrid>
      <w:tr w:rsidR="00AC29E3" w:rsidRPr="00AC29E3">
        <w:trPr>
          <w:trHeight w:val="680"/>
          <w:jc w:val="center"/>
        </w:trPr>
        <w:tc>
          <w:tcPr>
            <w:tcW w:w="982"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类别</w:t>
            </w:r>
          </w:p>
        </w:tc>
        <w:tc>
          <w:tcPr>
            <w:tcW w:w="698"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申请</w:t>
            </w:r>
          </w:p>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分值</w:t>
            </w:r>
          </w:p>
        </w:tc>
        <w:tc>
          <w:tcPr>
            <w:tcW w:w="757"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授权</w:t>
            </w:r>
          </w:p>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分值</w:t>
            </w:r>
          </w:p>
        </w:tc>
        <w:tc>
          <w:tcPr>
            <w:tcW w:w="6179"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备注</w:t>
            </w:r>
          </w:p>
        </w:tc>
      </w:tr>
      <w:tr w:rsidR="00AC29E3" w:rsidRPr="00AC29E3">
        <w:trPr>
          <w:trHeight w:hRule="exact" w:val="835"/>
          <w:jc w:val="center"/>
        </w:trPr>
        <w:tc>
          <w:tcPr>
            <w:tcW w:w="98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发明</w:t>
            </w:r>
          </w:p>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专利</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10</w:t>
            </w:r>
            <w:r w:rsidRPr="00AC29E3">
              <w:rPr>
                <w:rFonts w:eastAsia="仿宋_GB2312"/>
                <w:bCs/>
                <w:sz w:val="24"/>
              </w:rPr>
              <w:t>0</w:t>
            </w:r>
          </w:p>
        </w:tc>
        <w:tc>
          <w:tcPr>
            <w:tcW w:w="75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30</w:t>
            </w:r>
            <w:r w:rsidRPr="00AC29E3">
              <w:rPr>
                <w:rFonts w:eastAsia="仿宋_GB2312"/>
                <w:bCs/>
                <w:sz w:val="24"/>
              </w:rPr>
              <w:t>0</w:t>
            </w:r>
          </w:p>
        </w:tc>
        <w:tc>
          <w:tcPr>
            <w:tcW w:w="6179" w:type="dxa"/>
            <w:vMerge w:val="restart"/>
            <w:vAlign w:val="center"/>
          </w:tcPr>
          <w:p w:rsidR="00215E38" w:rsidRPr="00AC29E3" w:rsidRDefault="00D52C4B">
            <w:pPr>
              <w:pStyle w:val="a4"/>
              <w:snapToGrid w:val="0"/>
              <w:spacing w:after="0" w:line="340" w:lineRule="exact"/>
              <w:ind w:leftChars="0" w:left="0"/>
              <w:rPr>
                <w:rFonts w:eastAsia="仿宋_GB2312"/>
                <w:bCs/>
                <w:sz w:val="24"/>
              </w:rPr>
            </w:pPr>
            <w:r w:rsidRPr="00AC29E3">
              <w:rPr>
                <w:rFonts w:eastAsia="仿宋_GB2312" w:hint="eastAsia"/>
                <w:bCs/>
                <w:sz w:val="24"/>
              </w:rPr>
              <w:t>①专利和软著须以我校为权利人之一，如我校是唯一权利人或第一权利人且其他权利人书面申明放弃权利（须在申请时到科研处办理手续），全额计算科研工作量；其他情形按加权系数（含校外合作人员）计算科研工作量。</w:t>
            </w:r>
          </w:p>
          <w:p w:rsidR="00215E38" w:rsidRPr="00AC29E3" w:rsidRDefault="00D52C4B">
            <w:pPr>
              <w:pStyle w:val="a4"/>
              <w:snapToGrid w:val="0"/>
              <w:spacing w:after="0" w:line="340" w:lineRule="exact"/>
              <w:ind w:leftChars="0" w:left="0"/>
              <w:rPr>
                <w:rFonts w:eastAsia="仿宋_GB2312"/>
                <w:bCs/>
                <w:sz w:val="24"/>
              </w:rPr>
            </w:pPr>
            <w:r w:rsidRPr="00AC29E3">
              <w:rPr>
                <w:rFonts w:eastAsia="仿宋_GB2312" w:hint="eastAsia"/>
                <w:bCs/>
                <w:sz w:val="24"/>
              </w:rPr>
              <w:t>②授权分值在“授权”和“转让”环节各计</w:t>
            </w:r>
            <w:r w:rsidRPr="00AC29E3">
              <w:rPr>
                <w:rFonts w:eastAsia="仿宋_GB2312" w:hint="eastAsia"/>
                <w:bCs/>
                <w:sz w:val="24"/>
              </w:rPr>
              <w:t>50%</w:t>
            </w:r>
            <w:r w:rsidRPr="00AC29E3">
              <w:rPr>
                <w:rFonts w:eastAsia="仿宋_GB2312" w:hint="eastAsia"/>
                <w:bCs/>
                <w:sz w:val="24"/>
              </w:rPr>
              <w:t>的科研分。</w:t>
            </w:r>
          </w:p>
          <w:p w:rsidR="00215E38" w:rsidRPr="00AC29E3" w:rsidRDefault="00D52C4B">
            <w:pPr>
              <w:pStyle w:val="a4"/>
              <w:snapToGrid w:val="0"/>
              <w:spacing w:after="0" w:line="340" w:lineRule="exact"/>
              <w:ind w:leftChars="0" w:left="0"/>
              <w:rPr>
                <w:rFonts w:eastAsia="仿宋_GB2312"/>
                <w:bCs/>
                <w:sz w:val="24"/>
              </w:rPr>
            </w:pPr>
            <w:r w:rsidRPr="00AC29E3">
              <w:rPr>
                <w:rFonts w:eastAsia="仿宋_GB2312" w:hint="eastAsia"/>
                <w:bCs/>
                <w:sz w:val="24"/>
              </w:rPr>
              <w:t>③以我校为第一权利人，我校师生共同申报专利且以学生为第一发明设计人的，科研工作量</w:t>
            </w:r>
            <w:r w:rsidRPr="00AC29E3">
              <w:rPr>
                <w:rFonts w:eastAsia="仿宋_GB2312" w:hint="eastAsia"/>
                <w:bCs/>
                <w:sz w:val="24"/>
              </w:rPr>
              <w:t>5</w:t>
            </w:r>
            <w:r w:rsidRPr="00AC29E3">
              <w:rPr>
                <w:rFonts w:eastAsia="仿宋_GB2312"/>
                <w:bCs/>
                <w:sz w:val="24"/>
              </w:rPr>
              <w:t>0%</w:t>
            </w:r>
            <w:r w:rsidRPr="00AC29E3">
              <w:rPr>
                <w:rFonts w:eastAsia="仿宋_GB2312" w:hint="eastAsia"/>
                <w:bCs/>
                <w:sz w:val="24"/>
              </w:rPr>
              <w:t>计给指导教师，如有多位指导教师按加权系数在分配；学生为第一发明设计人按相应分值发放科研劳务费。</w:t>
            </w:r>
          </w:p>
          <w:p w:rsidR="00215E38" w:rsidRPr="00AC29E3" w:rsidRDefault="00D52C4B">
            <w:pPr>
              <w:pStyle w:val="a4"/>
              <w:snapToGrid w:val="0"/>
              <w:spacing w:after="0" w:line="340" w:lineRule="exact"/>
              <w:ind w:leftChars="0" w:left="0"/>
              <w:rPr>
                <w:rFonts w:eastAsia="仿宋_GB2312"/>
                <w:bCs/>
                <w:sz w:val="24"/>
              </w:rPr>
            </w:pPr>
            <w:r w:rsidRPr="00AC29E3">
              <w:rPr>
                <w:rFonts w:eastAsia="仿宋_GB2312" w:hint="eastAsia"/>
                <w:bCs/>
                <w:sz w:val="24"/>
              </w:rPr>
              <w:t>④植物新品种权、集成电路布图设计权视同发明专利，注册商标权视同实用新型专利。</w:t>
            </w:r>
          </w:p>
        </w:tc>
      </w:tr>
      <w:tr w:rsidR="00AC29E3" w:rsidRPr="00AC29E3">
        <w:trPr>
          <w:trHeight w:hRule="exact" w:val="888"/>
          <w:jc w:val="center"/>
        </w:trPr>
        <w:tc>
          <w:tcPr>
            <w:tcW w:w="98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实用新</w:t>
            </w:r>
          </w:p>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型专利</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4</w:t>
            </w:r>
            <w:r w:rsidRPr="00AC29E3">
              <w:rPr>
                <w:rFonts w:eastAsia="仿宋_GB2312"/>
                <w:bCs/>
                <w:sz w:val="24"/>
              </w:rPr>
              <w:t>0</w:t>
            </w:r>
          </w:p>
        </w:tc>
        <w:tc>
          <w:tcPr>
            <w:tcW w:w="75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10</w:t>
            </w:r>
            <w:r w:rsidRPr="00AC29E3">
              <w:rPr>
                <w:rFonts w:eastAsia="仿宋_GB2312"/>
                <w:bCs/>
                <w:sz w:val="24"/>
              </w:rPr>
              <w:t>0</w:t>
            </w:r>
          </w:p>
        </w:tc>
        <w:tc>
          <w:tcPr>
            <w:tcW w:w="6179" w:type="dxa"/>
            <w:vMerge/>
            <w:vAlign w:val="center"/>
          </w:tcPr>
          <w:p w:rsidR="00215E38" w:rsidRPr="00AC29E3" w:rsidRDefault="00215E38">
            <w:pPr>
              <w:pStyle w:val="a4"/>
              <w:snapToGrid w:val="0"/>
              <w:spacing w:after="0"/>
              <w:ind w:leftChars="0" w:left="0"/>
              <w:jc w:val="center"/>
              <w:rPr>
                <w:rFonts w:eastAsia="仿宋_GB2312"/>
                <w:bCs/>
                <w:sz w:val="24"/>
              </w:rPr>
            </w:pPr>
          </w:p>
        </w:tc>
      </w:tr>
      <w:tr w:rsidR="00AC29E3" w:rsidRPr="00AC29E3">
        <w:trPr>
          <w:trHeight w:hRule="exact" w:val="912"/>
          <w:jc w:val="center"/>
        </w:trPr>
        <w:tc>
          <w:tcPr>
            <w:tcW w:w="98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外观设计专利</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15</w:t>
            </w:r>
          </w:p>
        </w:tc>
        <w:tc>
          <w:tcPr>
            <w:tcW w:w="75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5</w:t>
            </w:r>
            <w:r w:rsidRPr="00AC29E3">
              <w:rPr>
                <w:rFonts w:eastAsia="仿宋_GB2312"/>
                <w:bCs/>
                <w:sz w:val="24"/>
              </w:rPr>
              <w:t>0</w:t>
            </w:r>
          </w:p>
        </w:tc>
        <w:tc>
          <w:tcPr>
            <w:tcW w:w="6179" w:type="dxa"/>
            <w:vMerge/>
            <w:vAlign w:val="center"/>
          </w:tcPr>
          <w:p w:rsidR="00215E38" w:rsidRPr="00AC29E3" w:rsidRDefault="00215E38">
            <w:pPr>
              <w:pStyle w:val="a4"/>
              <w:snapToGrid w:val="0"/>
              <w:spacing w:after="0"/>
              <w:ind w:leftChars="0" w:left="0"/>
              <w:jc w:val="center"/>
              <w:rPr>
                <w:rFonts w:eastAsia="仿宋_GB2312"/>
                <w:bCs/>
                <w:sz w:val="24"/>
              </w:rPr>
            </w:pPr>
          </w:p>
        </w:tc>
      </w:tr>
      <w:tr w:rsidR="00AC29E3" w:rsidRPr="00AC29E3">
        <w:trPr>
          <w:trHeight w:val="529"/>
          <w:jc w:val="center"/>
        </w:trPr>
        <w:tc>
          <w:tcPr>
            <w:tcW w:w="98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软件著</w:t>
            </w:r>
          </w:p>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作权</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10</w:t>
            </w:r>
          </w:p>
        </w:tc>
        <w:tc>
          <w:tcPr>
            <w:tcW w:w="75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3</w:t>
            </w:r>
            <w:r w:rsidRPr="00AC29E3">
              <w:rPr>
                <w:rFonts w:eastAsia="仿宋_GB2312"/>
                <w:bCs/>
                <w:sz w:val="24"/>
              </w:rPr>
              <w:t>0</w:t>
            </w:r>
          </w:p>
        </w:tc>
        <w:tc>
          <w:tcPr>
            <w:tcW w:w="6179" w:type="dxa"/>
            <w:vMerge/>
            <w:vAlign w:val="center"/>
          </w:tcPr>
          <w:p w:rsidR="00215E38" w:rsidRPr="00AC29E3" w:rsidRDefault="00215E38">
            <w:pPr>
              <w:pStyle w:val="a4"/>
              <w:snapToGrid w:val="0"/>
              <w:spacing w:after="0"/>
              <w:ind w:leftChars="0" w:left="0"/>
              <w:jc w:val="center"/>
              <w:rPr>
                <w:rFonts w:eastAsia="仿宋_GB2312"/>
                <w:bCs/>
                <w:sz w:val="24"/>
              </w:rPr>
            </w:pPr>
          </w:p>
        </w:tc>
      </w:tr>
      <w:tr w:rsidR="00AC29E3" w:rsidRPr="00AC29E3">
        <w:trPr>
          <w:trHeight w:val="688"/>
          <w:jc w:val="center"/>
        </w:trPr>
        <w:tc>
          <w:tcPr>
            <w:tcW w:w="98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国际</w:t>
            </w:r>
          </w:p>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专利</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200</w:t>
            </w:r>
          </w:p>
        </w:tc>
        <w:tc>
          <w:tcPr>
            <w:tcW w:w="75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400</w:t>
            </w:r>
          </w:p>
        </w:tc>
        <w:tc>
          <w:tcPr>
            <w:tcW w:w="6179" w:type="dxa"/>
            <w:vMerge/>
            <w:vAlign w:val="center"/>
          </w:tcPr>
          <w:p w:rsidR="00215E38" w:rsidRPr="00AC29E3" w:rsidRDefault="00215E38">
            <w:pPr>
              <w:pStyle w:val="a4"/>
              <w:snapToGrid w:val="0"/>
              <w:spacing w:after="0"/>
              <w:ind w:leftChars="0" w:left="0"/>
              <w:jc w:val="center"/>
              <w:rPr>
                <w:rFonts w:eastAsia="仿宋_GB2312"/>
                <w:bCs/>
                <w:sz w:val="24"/>
              </w:rPr>
            </w:pPr>
          </w:p>
        </w:tc>
      </w:tr>
    </w:tbl>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第七条技术标准的计分标准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3"/>
        <w:gridCol w:w="1845"/>
        <w:gridCol w:w="1697"/>
        <w:gridCol w:w="1735"/>
        <w:gridCol w:w="1753"/>
      </w:tblGrid>
      <w:tr w:rsidR="00AC29E3" w:rsidRPr="00AC29E3">
        <w:trPr>
          <w:trHeight w:val="515"/>
          <w:jc w:val="center"/>
        </w:trPr>
        <w:tc>
          <w:tcPr>
            <w:tcW w:w="1553"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类别</w:t>
            </w:r>
          </w:p>
        </w:tc>
        <w:tc>
          <w:tcPr>
            <w:tcW w:w="1845"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国际标准分值</w:t>
            </w:r>
          </w:p>
        </w:tc>
        <w:tc>
          <w:tcPr>
            <w:tcW w:w="1697"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国家标准分值</w:t>
            </w:r>
          </w:p>
        </w:tc>
        <w:tc>
          <w:tcPr>
            <w:tcW w:w="1735"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行业标准分值</w:t>
            </w:r>
          </w:p>
        </w:tc>
        <w:tc>
          <w:tcPr>
            <w:tcW w:w="1753"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地方标准分值</w:t>
            </w:r>
          </w:p>
        </w:tc>
      </w:tr>
      <w:tr w:rsidR="00AC29E3" w:rsidRPr="00AC29E3">
        <w:trPr>
          <w:trHeight w:val="501"/>
          <w:jc w:val="center"/>
        </w:trPr>
        <w:tc>
          <w:tcPr>
            <w:tcW w:w="155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主持制定</w:t>
            </w:r>
          </w:p>
        </w:tc>
        <w:tc>
          <w:tcPr>
            <w:tcW w:w="1845"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2000</w:t>
            </w:r>
          </w:p>
        </w:tc>
        <w:tc>
          <w:tcPr>
            <w:tcW w:w="1697"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1000</w:t>
            </w:r>
          </w:p>
        </w:tc>
        <w:tc>
          <w:tcPr>
            <w:tcW w:w="1735"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500</w:t>
            </w:r>
          </w:p>
        </w:tc>
        <w:tc>
          <w:tcPr>
            <w:tcW w:w="175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200</w:t>
            </w:r>
          </w:p>
        </w:tc>
      </w:tr>
      <w:tr w:rsidR="00AC29E3" w:rsidRPr="00AC29E3">
        <w:trPr>
          <w:trHeight w:val="543"/>
          <w:jc w:val="center"/>
        </w:trPr>
        <w:tc>
          <w:tcPr>
            <w:tcW w:w="155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主要参与</w:t>
            </w:r>
          </w:p>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（前</w:t>
            </w:r>
            <w:r w:rsidRPr="00AC29E3">
              <w:rPr>
                <w:rFonts w:eastAsia="仿宋_GB2312"/>
                <w:bCs/>
                <w:sz w:val="24"/>
              </w:rPr>
              <w:t>6</w:t>
            </w:r>
            <w:r w:rsidRPr="00AC29E3">
              <w:rPr>
                <w:rFonts w:eastAsia="仿宋_GB2312" w:hint="eastAsia"/>
                <w:bCs/>
                <w:sz w:val="24"/>
              </w:rPr>
              <w:t>）</w:t>
            </w:r>
          </w:p>
        </w:tc>
        <w:tc>
          <w:tcPr>
            <w:tcW w:w="1845"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5</w:t>
            </w:r>
            <w:r w:rsidRPr="00AC29E3">
              <w:rPr>
                <w:rFonts w:eastAsia="仿宋_GB2312"/>
                <w:bCs/>
                <w:sz w:val="24"/>
              </w:rPr>
              <w:t>00</w:t>
            </w:r>
          </w:p>
        </w:tc>
        <w:tc>
          <w:tcPr>
            <w:tcW w:w="1697"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200</w:t>
            </w:r>
          </w:p>
        </w:tc>
        <w:tc>
          <w:tcPr>
            <w:tcW w:w="1735"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100</w:t>
            </w:r>
          </w:p>
        </w:tc>
        <w:tc>
          <w:tcPr>
            <w:tcW w:w="175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40</w:t>
            </w:r>
          </w:p>
        </w:tc>
      </w:tr>
      <w:tr w:rsidR="00AC29E3" w:rsidRPr="00AC29E3">
        <w:trPr>
          <w:trHeight w:val="501"/>
          <w:jc w:val="center"/>
        </w:trPr>
        <w:tc>
          <w:tcPr>
            <w:tcW w:w="155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一般参与</w:t>
            </w:r>
          </w:p>
        </w:tc>
        <w:tc>
          <w:tcPr>
            <w:tcW w:w="1845"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2</w:t>
            </w:r>
            <w:r w:rsidRPr="00AC29E3">
              <w:rPr>
                <w:rFonts w:eastAsia="仿宋_GB2312" w:hint="eastAsia"/>
                <w:bCs/>
                <w:sz w:val="24"/>
              </w:rPr>
              <w:t>5</w:t>
            </w:r>
            <w:r w:rsidRPr="00AC29E3">
              <w:rPr>
                <w:rFonts w:eastAsia="仿宋_GB2312"/>
                <w:bCs/>
                <w:sz w:val="24"/>
              </w:rPr>
              <w:t>0</w:t>
            </w:r>
          </w:p>
        </w:tc>
        <w:tc>
          <w:tcPr>
            <w:tcW w:w="1697"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100</w:t>
            </w:r>
          </w:p>
        </w:tc>
        <w:tc>
          <w:tcPr>
            <w:tcW w:w="1735"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50</w:t>
            </w:r>
          </w:p>
        </w:tc>
        <w:tc>
          <w:tcPr>
            <w:tcW w:w="175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20</w:t>
            </w:r>
          </w:p>
        </w:tc>
      </w:tr>
    </w:tbl>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第八条科研项目的计分标准</w:t>
      </w:r>
    </w:p>
    <w:p w:rsidR="00215E38" w:rsidRPr="00AC29E3" w:rsidRDefault="00D52C4B" w:rsidP="00D52C4B">
      <w:pPr>
        <w:pStyle w:val="a4"/>
        <w:spacing w:after="0" w:line="460" w:lineRule="exact"/>
        <w:ind w:leftChars="0" w:left="0" w:firstLineChars="196" w:firstLine="549"/>
        <w:rPr>
          <w:rFonts w:eastAsia="仿宋_GB2312"/>
          <w:bCs/>
          <w:kern w:val="0"/>
          <w:sz w:val="28"/>
          <w:szCs w:val="28"/>
        </w:rPr>
      </w:pPr>
      <w:r w:rsidRPr="00AC29E3">
        <w:rPr>
          <w:rFonts w:eastAsia="仿宋_GB2312"/>
          <w:bCs/>
          <w:kern w:val="0"/>
          <w:sz w:val="28"/>
          <w:szCs w:val="28"/>
        </w:rPr>
        <w:t xml:space="preserve">1. </w:t>
      </w:r>
      <w:r w:rsidRPr="00AC29E3">
        <w:rPr>
          <w:rFonts w:eastAsia="仿宋_GB2312" w:hint="eastAsia"/>
          <w:bCs/>
          <w:kern w:val="0"/>
          <w:sz w:val="28"/>
          <w:szCs w:val="28"/>
        </w:rPr>
        <w:t>纵向科研项目的激励以经费配套及产出成果计算科研工作量为主，依据级别计算科研工作量，计分标准如下：</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
        <w:gridCol w:w="833"/>
        <w:gridCol w:w="712"/>
        <w:gridCol w:w="698"/>
        <w:gridCol w:w="5397"/>
      </w:tblGrid>
      <w:tr w:rsidR="00AC29E3" w:rsidRPr="00AC29E3">
        <w:trPr>
          <w:trHeight w:val="674"/>
          <w:jc w:val="center"/>
        </w:trPr>
        <w:tc>
          <w:tcPr>
            <w:tcW w:w="987" w:type="dxa"/>
            <w:vAlign w:val="center"/>
          </w:tcPr>
          <w:p w:rsidR="00215E38" w:rsidRPr="00AC29E3" w:rsidRDefault="00D52C4B">
            <w:pPr>
              <w:pStyle w:val="a4"/>
              <w:snapToGrid w:val="0"/>
              <w:spacing w:after="0" w:line="260" w:lineRule="exact"/>
              <w:ind w:leftChars="0" w:left="0"/>
              <w:jc w:val="center"/>
              <w:rPr>
                <w:rFonts w:eastAsia="仿宋_GB2312"/>
                <w:b/>
                <w:sz w:val="24"/>
              </w:rPr>
            </w:pPr>
            <w:r w:rsidRPr="00AC29E3">
              <w:rPr>
                <w:rFonts w:eastAsia="仿宋_GB2312" w:hint="eastAsia"/>
                <w:b/>
                <w:sz w:val="24"/>
              </w:rPr>
              <w:t>级别</w:t>
            </w:r>
          </w:p>
        </w:tc>
        <w:tc>
          <w:tcPr>
            <w:tcW w:w="833" w:type="dxa"/>
            <w:vAlign w:val="center"/>
          </w:tcPr>
          <w:p w:rsidR="00215E38" w:rsidRPr="00AC29E3" w:rsidRDefault="00D52C4B">
            <w:pPr>
              <w:pStyle w:val="a4"/>
              <w:snapToGrid w:val="0"/>
              <w:spacing w:after="0" w:line="260" w:lineRule="exact"/>
              <w:ind w:leftChars="0" w:left="0"/>
              <w:jc w:val="center"/>
              <w:rPr>
                <w:rFonts w:eastAsia="仿宋_GB2312"/>
                <w:b/>
                <w:sz w:val="24"/>
              </w:rPr>
            </w:pPr>
            <w:r w:rsidRPr="00AC29E3">
              <w:rPr>
                <w:rFonts w:eastAsia="仿宋_GB2312" w:hint="eastAsia"/>
                <w:b/>
                <w:sz w:val="24"/>
              </w:rPr>
              <w:t>申请</w:t>
            </w:r>
          </w:p>
          <w:p w:rsidR="00215E38" w:rsidRPr="00AC29E3" w:rsidRDefault="00D52C4B">
            <w:pPr>
              <w:pStyle w:val="a4"/>
              <w:snapToGrid w:val="0"/>
              <w:spacing w:after="0" w:line="260" w:lineRule="exact"/>
              <w:ind w:leftChars="0" w:left="0"/>
              <w:jc w:val="center"/>
              <w:rPr>
                <w:rFonts w:eastAsia="仿宋_GB2312"/>
                <w:b/>
                <w:sz w:val="24"/>
              </w:rPr>
            </w:pPr>
            <w:r w:rsidRPr="00AC29E3">
              <w:rPr>
                <w:rFonts w:eastAsia="仿宋_GB2312" w:hint="eastAsia"/>
                <w:b/>
                <w:sz w:val="24"/>
              </w:rPr>
              <w:t>分值</w:t>
            </w:r>
          </w:p>
        </w:tc>
        <w:tc>
          <w:tcPr>
            <w:tcW w:w="712" w:type="dxa"/>
            <w:vAlign w:val="center"/>
          </w:tcPr>
          <w:p w:rsidR="00215E38" w:rsidRPr="00AC29E3" w:rsidRDefault="00D52C4B">
            <w:pPr>
              <w:pStyle w:val="a4"/>
              <w:snapToGrid w:val="0"/>
              <w:spacing w:after="0" w:line="260" w:lineRule="exact"/>
              <w:ind w:leftChars="0" w:left="0"/>
              <w:jc w:val="center"/>
              <w:rPr>
                <w:rFonts w:eastAsia="仿宋_GB2312"/>
                <w:b/>
                <w:sz w:val="24"/>
              </w:rPr>
            </w:pPr>
            <w:r w:rsidRPr="00AC29E3">
              <w:rPr>
                <w:rFonts w:eastAsia="仿宋_GB2312" w:hint="eastAsia"/>
                <w:b/>
                <w:sz w:val="24"/>
              </w:rPr>
              <w:t>立项</w:t>
            </w:r>
          </w:p>
          <w:p w:rsidR="00215E38" w:rsidRPr="00AC29E3" w:rsidRDefault="00D52C4B">
            <w:pPr>
              <w:pStyle w:val="a4"/>
              <w:snapToGrid w:val="0"/>
              <w:spacing w:after="0" w:line="260" w:lineRule="exact"/>
              <w:ind w:leftChars="0" w:left="0"/>
              <w:jc w:val="center"/>
              <w:rPr>
                <w:rFonts w:eastAsia="仿宋_GB2312"/>
                <w:b/>
                <w:sz w:val="24"/>
              </w:rPr>
            </w:pPr>
            <w:r w:rsidRPr="00AC29E3">
              <w:rPr>
                <w:rFonts w:eastAsia="仿宋_GB2312" w:hint="eastAsia"/>
                <w:b/>
                <w:sz w:val="24"/>
              </w:rPr>
              <w:t>分值</w:t>
            </w:r>
          </w:p>
        </w:tc>
        <w:tc>
          <w:tcPr>
            <w:tcW w:w="698" w:type="dxa"/>
            <w:vAlign w:val="center"/>
          </w:tcPr>
          <w:p w:rsidR="00215E38" w:rsidRPr="00AC29E3" w:rsidRDefault="00D52C4B">
            <w:pPr>
              <w:pStyle w:val="a4"/>
              <w:snapToGrid w:val="0"/>
              <w:spacing w:after="0" w:line="260" w:lineRule="exact"/>
              <w:ind w:leftChars="0" w:left="0"/>
              <w:jc w:val="center"/>
              <w:rPr>
                <w:rFonts w:eastAsia="仿宋_GB2312"/>
                <w:b/>
                <w:sz w:val="24"/>
              </w:rPr>
            </w:pPr>
            <w:r w:rsidRPr="00AC29E3">
              <w:rPr>
                <w:rFonts w:eastAsia="仿宋_GB2312" w:hint="eastAsia"/>
                <w:b/>
                <w:sz w:val="24"/>
              </w:rPr>
              <w:t>结项</w:t>
            </w:r>
          </w:p>
          <w:p w:rsidR="00215E38" w:rsidRPr="00AC29E3" w:rsidRDefault="00D52C4B">
            <w:pPr>
              <w:pStyle w:val="a4"/>
              <w:snapToGrid w:val="0"/>
              <w:spacing w:after="0" w:line="260" w:lineRule="exact"/>
              <w:ind w:leftChars="0" w:left="0"/>
              <w:jc w:val="center"/>
              <w:rPr>
                <w:rFonts w:eastAsia="仿宋_GB2312"/>
                <w:b/>
                <w:sz w:val="24"/>
              </w:rPr>
            </w:pPr>
            <w:r w:rsidRPr="00AC29E3">
              <w:rPr>
                <w:rFonts w:eastAsia="仿宋_GB2312" w:hint="eastAsia"/>
                <w:b/>
                <w:sz w:val="24"/>
              </w:rPr>
              <w:t>分值</w:t>
            </w:r>
          </w:p>
        </w:tc>
        <w:tc>
          <w:tcPr>
            <w:tcW w:w="5397" w:type="dxa"/>
            <w:vAlign w:val="center"/>
          </w:tcPr>
          <w:p w:rsidR="00215E38" w:rsidRPr="00AC29E3" w:rsidRDefault="00D52C4B">
            <w:pPr>
              <w:pStyle w:val="a4"/>
              <w:snapToGrid w:val="0"/>
              <w:spacing w:after="0" w:line="260" w:lineRule="exact"/>
              <w:jc w:val="center"/>
              <w:rPr>
                <w:rFonts w:eastAsia="仿宋_GB2312"/>
                <w:b/>
                <w:sz w:val="24"/>
              </w:rPr>
            </w:pPr>
            <w:r w:rsidRPr="00AC29E3">
              <w:rPr>
                <w:rFonts w:eastAsia="仿宋_GB2312" w:hint="eastAsia"/>
                <w:b/>
                <w:sz w:val="24"/>
              </w:rPr>
              <w:t>备注</w:t>
            </w:r>
          </w:p>
        </w:tc>
      </w:tr>
      <w:tr w:rsidR="00AC29E3" w:rsidRPr="00AC29E3">
        <w:trPr>
          <w:cantSplit/>
          <w:trHeight w:hRule="exact" w:val="853"/>
          <w:jc w:val="center"/>
        </w:trPr>
        <w:tc>
          <w:tcPr>
            <w:tcW w:w="98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lastRenderedPageBreak/>
              <w:t>国家级</w:t>
            </w:r>
          </w:p>
        </w:tc>
        <w:tc>
          <w:tcPr>
            <w:tcW w:w="83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60/30</w:t>
            </w:r>
          </w:p>
        </w:tc>
        <w:tc>
          <w:tcPr>
            <w:tcW w:w="71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100</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100</w:t>
            </w:r>
          </w:p>
        </w:tc>
        <w:tc>
          <w:tcPr>
            <w:tcW w:w="5397" w:type="dxa"/>
            <w:vMerge w:val="restart"/>
            <w:vAlign w:val="center"/>
          </w:tcPr>
          <w:p w:rsidR="00215E38" w:rsidRPr="00AC29E3" w:rsidRDefault="00D52C4B">
            <w:pPr>
              <w:pStyle w:val="a4"/>
              <w:snapToGrid w:val="0"/>
              <w:spacing w:after="0" w:line="300" w:lineRule="exact"/>
              <w:ind w:leftChars="0" w:left="0"/>
              <w:jc w:val="left"/>
              <w:rPr>
                <w:rFonts w:eastAsia="仿宋_GB2312"/>
                <w:bCs/>
                <w:sz w:val="24"/>
              </w:rPr>
            </w:pPr>
            <w:r w:rsidRPr="00AC29E3">
              <w:rPr>
                <w:rFonts w:eastAsia="仿宋_GB2312" w:hint="eastAsia"/>
                <w:bCs/>
                <w:sz w:val="24"/>
              </w:rPr>
              <w:t>①申请分值斜线左右两边分别为限额申报项目和不限额申报项目的分值；在一个考核期内限额项目申请分值不超过</w:t>
            </w:r>
            <w:r w:rsidRPr="00AC29E3">
              <w:rPr>
                <w:rFonts w:eastAsia="仿宋_GB2312" w:hint="eastAsia"/>
                <w:bCs/>
                <w:sz w:val="24"/>
              </w:rPr>
              <w:t>60</w:t>
            </w:r>
            <w:r w:rsidRPr="00AC29E3">
              <w:rPr>
                <w:rFonts w:eastAsia="仿宋_GB2312" w:hint="eastAsia"/>
                <w:bCs/>
                <w:sz w:val="24"/>
              </w:rPr>
              <w:t>分，不限额项目申请分值仅就高计算一次；相同或类似项目重复申请只计一次申请分值。</w:t>
            </w:r>
          </w:p>
          <w:p w:rsidR="00215E38" w:rsidRPr="00AC29E3" w:rsidRDefault="00D52C4B">
            <w:pPr>
              <w:pStyle w:val="a4"/>
              <w:snapToGrid w:val="0"/>
              <w:spacing w:after="0" w:line="300" w:lineRule="exact"/>
              <w:ind w:leftChars="0" w:left="0"/>
              <w:rPr>
                <w:rFonts w:eastAsia="仿宋_GB2312"/>
                <w:bCs/>
                <w:sz w:val="24"/>
              </w:rPr>
            </w:pPr>
            <w:r w:rsidRPr="00AC29E3">
              <w:rPr>
                <w:rFonts w:eastAsia="仿宋_GB2312" w:hint="eastAsia"/>
                <w:bCs/>
                <w:sz w:val="24"/>
              </w:rPr>
              <w:t>②按时结项计</w:t>
            </w:r>
            <w:r w:rsidRPr="00AC29E3">
              <w:rPr>
                <w:rFonts w:eastAsia="仿宋_GB2312" w:hint="eastAsia"/>
                <w:bCs/>
                <w:sz w:val="24"/>
              </w:rPr>
              <w:t>100%</w:t>
            </w:r>
            <w:r w:rsidRPr="00AC29E3">
              <w:rPr>
                <w:rFonts w:eastAsia="仿宋_GB2312" w:hint="eastAsia"/>
                <w:bCs/>
                <w:sz w:val="24"/>
              </w:rPr>
              <w:t>分值（其中自然基金项目、公益技术研究项目须取得成果登记证书），延期</w:t>
            </w:r>
            <w:r w:rsidRPr="00AC29E3">
              <w:rPr>
                <w:rFonts w:eastAsia="仿宋_GB2312" w:hint="eastAsia"/>
                <w:bCs/>
                <w:sz w:val="24"/>
              </w:rPr>
              <w:t>1</w:t>
            </w:r>
            <w:r w:rsidRPr="00AC29E3">
              <w:rPr>
                <w:rFonts w:eastAsia="仿宋_GB2312" w:hint="eastAsia"/>
                <w:bCs/>
                <w:sz w:val="24"/>
              </w:rPr>
              <w:t>年后结项计</w:t>
            </w:r>
            <w:r w:rsidRPr="00AC29E3">
              <w:rPr>
                <w:rFonts w:eastAsia="仿宋_GB2312" w:hint="eastAsia"/>
                <w:bCs/>
                <w:sz w:val="24"/>
              </w:rPr>
              <w:t>50%</w:t>
            </w:r>
            <w:r w:rsidRPr="00AC29E3">
              <w:rPr>
                <w:rFonts w:eastAsia="仿宋_GB2312" w:hint="eastAsia"/>
                <w:bCs/>
                <w:sz w:val="24"/>
              </w:rPr>
              <w:t>分值，延期</w:t>
            </w:r>
            <w:r w:rsidRPr="00AC29E3">
              <w:rPr>
                <w:rFonts w:eastAsia="仿宋_GB2312" w:hint="eastAsia"/>
                <w:bCs/>
                <w:sz w:val="24"/>
              </w:rPr>
              <w:t>2</w:t>
            </w:r>
            <w:r w:rsidRPr="00AC29E3">
              <w:rPr>
                <w:rFonts w:eastAsia="仿宋_GB2312" w:hint="eastAsia"/>
                <w:bCs/>
                <w:sz w:val="24"/>
              </w:rPr>
              <w:t>年后结项不计分值，项目无法结项（含明确不结项或延期</w:t>
            </w:r>
            <w:r w:rsidRPr="00AC29E3">
              <w:rPr>
                <w:rFonts w:eastAsia="仿宋_GB2312" w:hint="eastAsia"/>
                <w:bCs/>
                <w:sz w:val="24"/>
              </w:rPr>
              <w:t>2</w:t>
            </w:r>
            <w:r w:rsidRPr="00AC29E3">
              <w:rPr>
                <w:rFonts w:eastAsia="仿宋_GB2312" w:hint="eastAsia"/>
                <w:bCs/>
                <w:sz w:val="24"/>
              </w:rPr>
              <w:t>年仍未结项）扣回项目申请与立项的分值。</w:t>
            </w:r>
          </w:p>
          <w:p w:rsidR="00215E38" w:rsidRPr="00AC29E3" w:rsidRDefault="00D52C4B">
            <w:pPr>
              <w:pStyle w:val="a4"/>
              <w:snapToGrid w:val="0"/>
              <w:spacing w:after="0" w:line="300" w:lineRule="exact"/>
              <w:ind w:leftChars="0" w:left="0"/>
              <w:jc w:val="left"/>
              <w:rPr>
                <w:rFonts w:eastAsia="仿宋_GB2312"/>
                <w:bCs/>
                <w:sz w:val="24"/>
              </w:rPr>
            </w:pPr>
            <w:r w:rsidRPr="00AC29E3">
              <w:rPr>
                <w:rFonts w:eastAsia="仿宋_GB2312" w:hint="eastAsia"/>
                <w:bCs/>
                <w:sz w:val="24"/>
              </w:rPr>
              <w:t>③自然基金项目、公益技术研究项目取得鉴定证书的，计</w:t>
            </w:r>
            <w:r w:rsidRPr="00AC29E3">
              <w:rPr>
                <w:rFonts w:eastAsia="仿宋_GB2312" w:hint="eastAsia"/>
                <w:bCs/>
                <w:sz w:val="24"/>
              </w:rPr>
              <w:t>200%</w:t>
            </w:r>
            <w:r w:rsidRPr="00AC29E3">
              <w:rPr>
                <w:rFonts w:eastAsia="仿宋_GB2312" w:hint="eastAsia"/>
                <w:bCs/>
                <w:sz w:val="24"/>
              </w:rPr>
              <w:t>科研工作量。</w:t>
            </w:r>
          </w:p>
          <w:p w:rsidR="00215E38" w:rsidRPr="00AC29E3" w:rsidRDefault="00D52C4B">
            <w:pPr>
              <w:pStyle w:val="a4"/>
              <w:snapToGrid w:val="0"/>
              <w:spacing w:after="0" w:line="300" w:lineRule="exact"/>
              <w:ind w:leftChars="0" w:left="0"/>
              <w:jc w:val="left"/>
              <w:rPr>
                <w:rFonts w:eastAsia="仿宋_GB2312"/>
                <w:bCs/>
                <w:sz w:val="24"/>
              </w:rPr>
            </w:pPr>
            <w:r w:rsidRPr="00AC29E3">
              <w:rPr>
                <w:rFonts w:eastAsia="仿宋_GB2312" w:hint="eastAsia"/>
                <w:bCs/>
                <w:sz w:val="24"/>
              </w:rPr>
              <w:t>④宁波市软科学项目结项分为验收和结题两类，按时验收计</w:t>
            </w:r>
            <w:r w:rsidRPr="00AC29E3">
              <w:rPr>
                <w:rFonts w:eastAsia="仿宋_GB2312" w:hint="eastAsia"/>
                <w:bCs/>
                <w:sz w:val="24"/>
              </w:rPr>
              <w:t>100%</w:t>
            </w:r>
            <w:r w:rsidRPr="00AC29E3">
              <w:rPr>
                <w:rFonts w:eastAsia="仿宋_GB2312" w:hint="eastAsia"/>
                <w:bCs/>
                <w:sz w:val="24"/>
              </w:rPr>
              <w:t>分值，结题不计分值。</w:t>
            </w:r>
          </w:p>
        </w:tc>
      </w:tr>
      <w:tr w:rsidR="00AC29E3" w:rsidRPr="00AC29E3">
        <w:trPr>
          <w:cantSplit/>
          <w:trHeight w:hRule="exact" w:val="834"/>
          <w:jc w:val="center"/>
        </w:trPr>
        <w:tc>
          <w:tcPr>
            <w:tcW w:w="98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省部级</w:t>
            </w:r>
          </w:p>
        </w:tc>
        <w:tc>
          <w:tcPr>
            <w:tcW w:w="83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30/15</w:t>
            </w:r>
          </w:p>
        </w:tc>
        <w:tc>
          <w:tcPr>
            <w:tcW w:w="71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50</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50</w:t>
            </w:r>
          </w:p>
        </w:tc>
        <w:tc>
          <w:tcPr>
            <w:tcW w:w="5397" w:type="dxa"/>
            <w:vMerge/>
            <w:vAlign w:val="center"/>
          </w:tcPr>
          <w:p w:rsidR="00215E38" w:rsidRPr="00AC29E3" w:rsidRDefault="00215E38">
            <w:pPr>
              <w:pStyle w:val="a4"/>
              <w:snapToGrid w:val="0"/>
              <w:spacing w:after="0" w:line="360" w:lineRule="exact"/>
              <w:ind w:leftChars="0" w:left="0"/>
              <w:jc w:val="left"/>
              <w:rPr>
                <w:rFonts w:eastAsia="仿宋_GB2312"/>
                <w:bCs/>
                <w:sz w:val="24"/>
              </w:rPr>
            </w:pPr>
          </w:p>
        </w:tc>
      </w:tr>
      <w:tr w:rsidR="00AC29E3" w:rsidRPr="00AC29E3">
        <w:trPr>
          <w:cantSplit/>
          <w:trHeight w:val="803"/>
          <w:jc w:val="center"/>
        </w:trPr>
        <w:tc>
          <w:tcPr>
            <w:tcW w:w="98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厅市级</w:t>
            </w:r>
          </w:p>
        </w:tc>
        <w:tc>
          <w:tcPr>
            <w:tcW w:w="83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10/5</w:t>
            </w:r>
          </w:p>
        </w:tc>
        <w:tc>
          <w:tcPr>
            <w:tcW w:w="71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25</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25</w:t>
            </w:r>
          </w:p>
        </w:tc>
        <w:tc>
          <w:tcPr>
            <w:tcW w:w="5397" w:type="dxa"/>
            <w:vMerge/>
            <w:vAlign w:val="center"/>
          </w:tcPr>
          <w:p w:rsidR="00215E38" w:rsidRPr="00AC29E3" w:rsidRDefault="00215E38">
            <w:pPr>
              <w:pStyle w:val="a4"/>
              <w:snapToGrid w:val="0"/>
              <w:spacing w:after="0"/>
              <w:jc w:val="center"/>
              <w:rPr>
                <w:rFonts w:eastAsia="仿宋_GB2312"/>
                <w:bCs/>
                <w:sz w:val="24"/>
              </w:rPr>
            </w:pPr>
          </w:p>
        </w:tc>
      </w:tr>
      <w:tr w:rsidR="00AC29E3" w:rsidRPr="00AC29E3">
        <w:trPr>
          <w:cantSplit/>
          <w:trHeight w:val="830"/>
          <w:jc w:val="center"/>
        </w:trPr>
        <w:tc>
          <w:tcPr>
            <w:tcW w:w="98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市局级</w:t>
            </w:r>
          </w:p>
        </w:tc>
        <w:tc>
          <w:tcPr>
            <w:tcW w:w="83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5/0</w:t>
            </w:r>
          </w:p>
        </w:tc>
        <w:tc>
          <w:tcPr>
            <w:tcW w:w="71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5</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10</w:t>
            </w:r>
          </w:p>
        </w:tc>
        <w:tc>
          <w:tcPr>
            <w:tcW w:w="5397" w:type="dxa"/>
            <w:vMerge/>
            <w:vAlign w:val="center"/>
          </w:tcPr>
          <w:p w:rsidR="00215E38" w:rsidRPr="00AC29E3" w:rsidRDefault="00215E38">
            <w:pPr>
              <w:pStyle w:val="a4"/>
              <w:snapToGrid w:val="0"/>
              <w:spacing w:after="0"/>
              <w:jc w:val="center"/>
              <w:rPr>
                <w:rFonts w:eastAsia="仿宋_GB2312"/>
                <w:bCs/>
                <w:sz w:val="24"/>
              </w:rPr>
            </w:pPr>
          </w:p>
        </w:tc>
      </w:tr>
      <w:tr w:rsidR="00AC29E3" w:rsidRPr="00AC29E3">
        <w:trPr>
          <w:cantSplit/>
          <w:trHeight w:val="563"/>
          <w:jc w:val="center"/>
        </w:trPr>
        <w:tc>
          <w:tcPr>
            <w:tcW w:w="98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校级</w:t>
            </w:r>
          </w:p>
        </w:tc>
        <w:tc>
          <w:tcPr>
            <w:tcW w:w="83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0</w:t>
            </w:r>
          </w:p>
        </w:tc>
        <w:tc>
          <w:tcPr>
            <w:tcW w:w="712"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5</w:t>
            </w:r>
          </w:p>
        </w:tc>
        <w:tc>
          <w:tcPr>
            <w:tcW w:w="698"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5</w:t>
            </w:r>
          </w:p>
        </w:tc>
        <w:tc>
          <w:tcPr>
            <w:tcW w:w="5397" w:type="dxa"/>
            <w:vMerge/>
            <w:vAlign w:val="center"/>
          </w:tcPr>
          <w:p w:rsidR="00215E38" w:rsidRPr="00AC29E3" w:rsidRDefault="00215E38">
            <w:pPr>
              <w:pStyle w:val="a4"/>
              <w:snapToGrid w:val="0"/>
              <w:spacing w:after="0"/>
              <w:jc w:val="center"/>
              <w:rPr>
                <w:rFonts w:eastAsia="仿宋_GB2312"/>
                <w:bCs/>
                <w:sz w:val="24"/>
              </w:rPr>
            </w:pPr>
          </w:p>
        </w:tc>
      </w:tr>
    </w:tbl>
    <w:p w:rsidR="00215E38" w:rsidRPr="00AC29E3" w:rsidRDefault="00D52C4B" w:rsidP="00D52C4B">
      <w:pPr>
        <w:pStyle w:val="a4"/>
        <w:spacing w:after="0" w:line="460" w:lineRule="exact"/>
        <w:ind w:leftChars="0" w:left="0" w:firstLineChars="196" w:firstLine="549"/>
        <w:rPr>
          <w:rFonts w:eastAsia="仿宋_GB2312"/>
          <w:bCs/>
          <w:kern w:val="0"/>
          <w:sz w:val="28"/>
          <w:szCs w:val="28"/>
        </w:rPr>
      </w:pPr>
      <w:r w:rsidRPr="00AC29E3">
        <w:rPr>
          <w:rFonts w:eastAsia="仿宋_GB2312"/>
          <w:bCs/>
          <w:kern w:val="0"/>
          <w:sz w:val="28"/>
          <w:szCs w:val="28"/>
        </w:rPr>
        <w:t xml:space="preserve">2. </w:t>
      </w:r>
      <w:r w:rsidRPr="00AC29E3">
        <w:rPr>
          <w:rFonts w:eastAsia="仿宋_GB2312" w:hint="eastAsia"/>
          <w:bCs/>
          <w:kern w:val="0"/>
          <w:sz w:val="28"/>
          <w:szCs w:val="28"/>
        </w:rPr>
        <w:t>横向科研项目依据到账经费计算科研工作量，按项目主持人所属学科（职称对应学科）进行计分，理工科的横向科研项目</w:t>
      </w:r>
      <w:r w:rsidRPr="00AC29E3">
        <w:rPr>
          <w:rFonts w:eastAsia="仿宋_GB2312"/>
          <w:bCs/>
          <w:kern w:val="0"/>
          <w:sz w:val="28"/>
          <w:szCs w:val="28"/>
        </w:rPr>
        <w:t>10</w:t>
      </w:r>
      <w:r w:rsidRPr="00AC29E3">
        <w:rPr>
          <w:rFonts w:eastAsia="仿宋_GB2312" w:hint="eastAsia"/>
          <w:bCs/>
          <w:kern w:val="0"/>
          <w:sz w:val="28"/>
          <w:szCs w:val="28"/>
        </w:rPr>
        <w:t>分</w:t>
      </w:r>
      <w:r w:rsidRPr="00AC29E3">
        <w:rPr>
          <w:rFonts w:eastAsia="仿宋_GB2312"/>
          <w:bCs/>
          <w:kern w:val="0"/>
          <w:sz w:val="28"/>
          <w:szCs w:val="28"/>
        </w:rPr>
        <w:t>/</w:t>
      </w:r>
      <w:r w:rsidRPr="00AC29E3">
        <w:rPr>
          <w:rFonts w:eastAsia="仿宋_GB2312" w:hint="eastAsia"/>
          <w:bCs/>
          <w:kern w:val="0"/>
          <w:sz w:val="28"/>
          <w:szCs w:val="28"/>
        </w:rPr>
        <w:t>万元，非理工科的横向科研项目</w:t>
      </w:r>
      <w:r w:rsidRPr="00AC29E3">
        <w:rPr>
          <w:rFonts w:eastAsia="仿宋_GB2312"/>
          <w:bCs/>
          <w:kern w:val="0"/>
          <w:sz w:val="28"/>
          <w:szCs w:val="28"/>
        </w:rPr>
        <w:t>30</w:t>
      </w:r>
      <w:r w:rsidRPr="00AC29E3">
        <w:rPr>
          <w:rFonts w:eastAsia="仿宋_GB2312" w:hint="eastAsia"/>
          <w:bCs/>
          <w:kern w:val="0"/>
          <w:sz w:val="28"/>
          <w:szCs w:val="28"/>
        </w:rPr>
        <w:t>分</w:t>
      </w:r>
      <w:r w:rsidRPr="00AC29E3">
        <w:rPr>
          <w:rFonts w:eastAsia="仿宋_GB2312"/>
          <w:bCs/>
          <w:kern w:val="0"/>
          <w:sz w:val="28"/>
          <w:szCs w:val="28"/>
        </w:rPr>
        <w:t>/</w:t>
      </w:r>
      <w:r w:rsidRPr="00AC29E3">
        <w:rPr>
          <w:rFonts w:eastAsia="仿宋_GB2312" w:hint="eastAsia"/>
          <w:bCs/>
          <w:kern w:val="0"/>
          <w:sz w:val="28"/>
          <w:szCs w:val="28"/>
        </w:rPr>
        <w:t>万元（余额不足整万元部分按比例计工作量），但在发放科研奖励时统一按</w:t>
      </w:r>
      <w:r w:rsidRPr="00AC29E3">
        <w:rPr>
          <w:rFonts w:eastAsia="仿宋_GB2312"/>
          <w:bCs/>
          <w:kern w:val="0"/>
          <w:sz w:val="28"/>
          <w:szCs w:val="28"/>
        </w:rPr>
        <w:t>10</w:t>
      </w:r>
      <w:r w:rsidRPr="00AC29E3">
        <w:rPr>
          <w:rFonts w:eastAsia="仿宋_GB2312" w:hint="eastAsia"/>
          <w:bCs/>
          <w:kern w:val="0"/>
          <w:sz w:val="28"/>
          <w:szCs w:val="28"/>
        </w:rPr>
        <w:t>分</w:t>
      </w:r>
      <w:r w:rsidRPr="00AC29E3">
        <w:rPr>
          <w:rFonts w:eastAsia="仿宋_GB2312"/>
          <w:bCs/>
          <w:kern w:val="0"/>
          <w:sz w:val="28"/>
          <w:szCs w:val="28"/>
        </w:rPr>
        <w:t>/</w:t>
      </w:r>
      <w:r w:rsidRPr="00AC29E3">
        <w:rPr>
          <w:rFonts w:eastAsia="仿宋_GB2312" w:hint="eastAsia"/>
          <w:bCs/>
          <w:kern w:val="0"/>
          <w:sz w:val="28"/>
          <w:szCs w:val="28"/>
        </w:rPr>
        <w:t>万元计算。</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第九条教研项目的计分标准</w:t>
      </w:r>
    </w:p>
    <w:p w:rsidR="00215E38" w:rsidRPr="00AC29E3" w:rsidRDefault="00D52C4B" w:rsidP="00D52C4B">
      <w:pPr>
        <w:pStyle w:val="a4"/>
        <w:spacing w:after="0" w:line="460" w:lineRule="exact"/>
        <w:ind w:leftChars="0" w:left="0" w:firstLineChars="196" w:firstLine="549"/>
        <w:rPr>
          <w:rFonts w:eastAsia="仿宋_GB2312"/>
          <w:bCs/>
          <w:kern w:val="0"/>
          <w:sz w:val="28"/>
          <w:szCs w:val="28"/>
        </w:rPr>
      </w:pPr>
      <w:r w:rsidRPr="00AC29E3">
        <w:rPr>
          <w:rFonts w:eastAsia="仿宋_GB2312" w:hint="eastAsia"/>
          <w:bCs/>
          <w:kern w:val="0"/>
          <w:sz w:val="28"/>
          <w:szCs w:val="28"/>
        </w:rPr>
        <w:t>各级政府部门或学校立项的教改项目和课改项目，按照对应级别的纵向科研项目计</w:t>
      </w:r>
      <w:r w:rsidRPr="00AC29E3">
        <w:rPr>
          <w:rFonts w:eastAsia="仿宋_GB2312"/>
          <w:bCs/>
          <w:kern w:val="0"/>
          <w:sz w:val="28"/>
          <w:szCs w:val="28"/>
        </w:rPr>
        <w:t>50%</w:t>
      </w:r>
      <w:r w:rsidRPr="00AC29E3">
        <w:rPr>
          <w:rFonts w:eastAsia="仿宋_GB2312" w:hint="eastAsia"/>
          <w:bCs/>
          <w:kern w:val="0"/>
          <w:sz w:val="28"/>
          <w:szCs w:val="28"/>
        </w:rPr>
        <w:t>的科研工作量。</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第十条科研平台的计分标准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1484"/>
        <w:gridCol w:w="1554"/>
        <w:gridCol w:w="1525"/>
        <w:gridCol w:w="1446"/>
      </w:tblGrid>
      <w:tr w:rsidR="00AC29E3" w:rsidRPr="00AC29E3">
        <w:trPr>
          <w:trHeight w:val="585"/>
          <w:jc w:val="center"/>
        </w:trPr>
        <w:tc>
          <w:tcPr>
            <w:tcW w:w="2602"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平台名称</w:t>
            </w:r>
          </w:p>
        </w:tc>
        <w:tc>
          <w:tcPr>
            <w:tcW w:w="1484"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bCs/>
                <w:sz w:val="24"/>
              </w:rPr>
              <w:t>国家级分值</w:t>
            </w:r>
          </w:p>
        </w:tc>
        <w:tc>
          <w:tcPr>
            <w:tcW w:w="1554"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bCs/>
                <w:sz w:val="24"/>
              </w:rPr>
              <w:t>省部级分值</w:t>
            </w:r>
          </w:p>
        </w:tc>
        <w:tc>
          <w:tcPr>
            <w:tcW w:w="1525"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bCs/>
                <w:sz w:val="24"/>
              </w:rPr>
              <w:t>厅市级分值</w:t>
            </w:r>
          </w:p>
        </w:tc>
        <w:tc>
          <w:tcPr>
            <w:tcW w:w="1446"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bCs/>
                <w:sz w:val="24"/>
              </w:rPr>
              <w:t>市局级分值</w:t>
            </w:r>
          </w:p>
        </w:tc>
      </w:tr>
      <w:tr w:rsidR="00AC29E3" w:rsidRPr="00AC29E3">
        <w:trPr>
          <w:trHeight w:val="1303"/>
          <w:jc w:val="center"/>
        </w:trPr>
        <w:tc>
          <w:tcPr>
            <w:tcW w:w="2602" w:type="dxa"/>
            <w:vAlign w:val="center"/>
          </w:tcPr>
          <w:p w:rsidR="00215E38" w:rsidRPr="00AC29E3" w:rsidRDefault="00D52C4B">
            <w:pPr>
              <w:pStyle w:val="a4"/>
              <w:snapToGrid w:val="0"/>
              <w:spacing w:after="0" w:line="280" w:lineRule="exact"/>
              <w:ind w:leftChars="0" w:left="0"/>
              <w:jc w:val="left"/>
              <w:rPr>
                <w:rFonts w:eastAsia="仿宋_GB2312"/>
                <w:bCs/>
                <w:sz w:val="24"/>
              </w:rPr>
            </w:pPr>
            <w:r w:rsidRPr="00AC29E3">
              <w:rPr>
                <w:rFonts w:eastAsia="仿宋_GB2312" w:hint="eastAsia"/>
                <w:bCs/>
                <w:sz w:val="24"/>
              </w:rPr>
              <w:t>协同创新中心、工程技术中心、重点实验室、工程研究中心、工程实验室、社科智库、社科研究基地</w:t>
            </w:r>
          </w:p>
        </w:tc>
        <w:tc>
          <w:tcPr>
            <w:tcW w:w="1484"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2000</w:t>
            </w:r>
          </w:p>
        </w:tc>
        <w:tc>
          <w:tcPr>
            <w:tcW w:w="1554"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500</w:t>
            </w:r>
          </w:p>
        </w:tc>
        <w:tc>
          <w:tcPr>
            <w:tcW w:w="1525"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250</w:t>
            </w:r>
          </w:p>
        </w:tc>
        <w:tc>
          <w:tcPr>
            <w:tcW w:w="1446"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50</w:t>
            </w:r>
          </w:p>
        </w:tc>
      </w:tr>
      <w:tr w:rsidR="00AC29E3" w:rsidRPr="00AC29E3">
        <w:trPr>
          <w:trHeight w:val="627"/>
          <w:jc w:val="center"/>
        </w:trPr>
        <w:tc>
          <w:tcPr>
            <w:tcW w:w="2602" w:type="dxa"/>
            <w:vAlign w:val="center"/>
          </w:tcPr>
          <w:p w:rsidR="00215E38" w:rsidRPr="00AC29E3" w:rsidRDefault="00D52C4B">
            <w:pPr>
              <w:pStyle w:val="a4"/>
              <w:snapToGrid w:val="0"/>
              <w:spacing w:after="0" w:line="320" w:lineRule="exact"/>
              <w:ind w:leftChars="0" w:left="0"/>
              <w:jc w:val="left"/>
              <w:rPr>
                <w:rFonts w:eastAsia="仿宋_GB2312"/>
                <w:bCs/>
                <w:sz w:val="24"/>
              </w:rPr>
            </w:pPr>
            <w:r w:rsidRPr="00AC29E3">
              <w:rPr>
                <w:rFonts w:eastAsia="仿宋_GB2312" w:hint="eastAsia"/>
                <w:bCs/>
                <w:sz w:val="24"/>
              </w:rPr>
              <w:t>院士工作站</w:t>
            </w:r>
          </w:p>
        </w:tc>
        <w:tc>
          <w:tcPr>
            <w:tcW w:w="1484"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1000</w:t>
            </w:r>
          </w:p>
        </w:tc>
        <w:tc>
          <w:tcPr>
            <w:tcW w:w="1554"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250</w:t>
            </w:r>
          </w:p>
        </w:tc>
        <w:tc>
          <w:tcPr>
            <w:tcW w:w="1525"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125</w:t>
            </w:r>
          </w:p>
        </w:tc>
        <w:tc>
          <w:tcPr>
            <w:tcW w:w="1446"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25</w:t>
            </w:r>
          </w:p>
        </w:tc>
      </w:tr>
      <w:tr w:rsidR="00AC29E3" w:rsidRPr="00AC29E3">
        <w:trPr>
          <w:trHeight w:val="724"/>
          <w:jc w:val="center"/>
        </w:trPr>
        <w:tc>
          <w:tcPr>
            <w:tcW w:w="2602" w:type="dxa"/>
            <w:vAlign w:val="center"/>
          </w:tcPr>
          <w:p w:rsidR="00215E38" w:rsidRPr="00AC29E3" w:rsidRDefault="00D52C4B">
            <w:pPr>
              <w:pStyle w:val="a4"/>
              <w:snapToGrid w:val="0"/>
              <w:spacing w:after="0" w:line="320" w:lineRule="exact"/>
              <w:ind w:leftChars="0" w:left="0"/>
              <w:jc w:val="left"/>
              <w:rPr>
                <w:rFonts w:eastAsia="仿宋_GB2312"/>
                <w:bCs/>
                <w:sz w:val="24"/>
              </w:rPr>
            </w:pPr>
            <w:r w:rsidRPr="00AC29E3">
              <w:rPr>
                <w:rFonts w:eastAsia="仿宋_GB2312" w:hint="eastAsia"/>
                <w:bCs/>
                <w:sz w:val="24"/>
              </w:rPr>
              <w:t>社科普及基地、科普教育基地</w:t>
            </w:r>
          </w:p>
        </w:tc>
        <w:tc>
          <w:tcPr>
            <w:tcW w:w="1484"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800</w:t>
            </w:r>
          </w:p>
        </w:tc>
        <w:tc>
          <w:tcPr>
            <w:tcW w:w="1554"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200</w:t>
            </w:r>
          </w:p>
        </w:tc>
        <w:tc>
          <w:tcPr>
            <w:tcW w:w="1525"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100</w:t>
            </w:r>
          </w:p>
        </w:tc>
        <w:tc>
          <w:tcPr>
            <w:tcW w:w="1446" w:type="dxa"/>
            <w:vAlign w:val="center"/>
          </w:tcPr>
          <w:p w:rsidR="00215E38" w:rsidRPr="00AC29E3" w:rsidRDefault="00D52C4B">
            <w:pPr>
              <w:pStyle w:val="a4"/>
              <w:snapToGrid w:val="0"/>
              <w:spacing w:after="0" w:line="320" w:lineRule="exact"/>
              <w:ind w:leftChars="0" w:left="0"/>
              <w:jc w:val="center"/>
              <w:rPr>
                <w:rFonts w:eastAsia="仿宋_GB2312"/>
                <w:bCs/>
                <w:sz w:val="24"/>
              </w:rPr>
            </w:pPr>
            <w:r w:rsidRPr="00AC29E3">
              <w:rPr>
                <w:rFonts w:eastAsia="仿宋_GB2312"/>
                <w:bCs/>
                <w:sz w:val="24"/>
              </w:rPr>
              <w:t>20</w:t>
            </w:r>
          </w:p>
        </w:tc>
      </w:tr>
    </w:tbl>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第十一条科研成果鉴定和获奖的计分标准</w:t>
      </w:r>
    </w:p>
    <w:p w:rsidR="00215E38" w:rsidRPr="00AC29E3" w:rsidRDefault="00D52C4B">
      <w:pPr>
        <w:pStyle w:val="a4"/>
        <w:spacing w:after="0" w:line="460" w:lineRule="exact"/>
        <w:ind w:leftChars="0" w:left="0" w:firstLineChars="200" w:firstLine="560"/>
        <w:rPr>
          <w:rFonts w:eastAsia="仿宋_GB2312"/>
          <w:b/>
          <w:bCs/>
          <w:kern w:val="0"/>
          <w:sz w:val="28"/>
          <w:szCs w:val="28"/>
        </w:rPr>
      </w:pPr>
      <w:r w:rsidRPr="00AC29E3">
        <w:rPr>
          <w:rFonts w:eastAsia="仿宋_GB2312"/>
          <w:bCs/>
          <w:sz w:val="28"/>
          <w:szCs w:val="28"/>
        </w:rPr>
        <w:t xml:space="preserve">1. </w:t>
      </w:r>
      <w:r w:rsidRPr="00AC29E3">
        <w:rPr>
          <w:rFonts w:eastAsia="仿宋_GB2312" w:hint="eastAsia"/>
          <w:bCs/>
          <w:sz w:val="28"/>
          <w:szCs w:val="28"/>
        </w:rPr>
        <w:t>科研成果鉴定的计分标准</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1694"/>
        <w:gridCol w:w="1597"/>
        <w:gridCol w:w="1693"/>
        <w:gridCol w:w="1634"/>
      </w:tblGrid>
      <w:tr w:rsidR="00AC29E3" w:rsidRPr="00AC29E3">
        <w:trPr>
          <w:trHeight w:val="545"/>
          <w:jc w:val="center"/>
        </w:trPr>
        <w:tc>
          <w:tcPr>
            <w:tcW w:w="2039"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鉴定结论</w:t>
            </w:r>
          </w:p>
        </w:tc>
        <w:tc>
          <w:tcPr>
            <w:tcW w:w="1694"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国际领先</w:t>
            </w:r>
          </w:p>
        </w:tc>
        <w:tc>
          <w:tcPr>
            <w:tcW w:w="1597"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国际先进</w:t>
            </w:r>
          </w:p>
        </w:tc>
        <w:tc>
          <w:tcPr>
            <w:tcW w:w="1693"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国内领先</w:t>
            </w:r>
          </w:p>
        </w:tc>
        <w:tc>
          <w:tcPr>
            <w:tcW w:w="1634"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国内先进</w:t>
            </w:r>
          </w:p>
        </w:tc>
      </w:tr>
      <w:tr w:rsidR="00AC29E3" w:rsidRPr="00AC29E3">
        <w:trPr>
          <w:trHeight w:val="542"/>
          <w:jc w:val="center"/>
        </w:trPr>
        <w:tc>
          <w:tcPr>
            <w:tcW w:w="2039" w:type="dxa"/>
            <w:vAlign w:val="center"/>
          </w:tcPr>
          <w:p w:rsidR="00215E38" w:rsidRPr="00AC29E3" w:rsidRDefault="00D52C4B">
            <w:pPr>
              <w:pStyle w:val="a4"/>
              <w:snapToGrid w:val="0"/>
              <w:spacing w:after="0"/>
              <w:ind w:leftChars="0" w:left="0"/>
              <w:jc w:val="left"/>
              <w:rPr>
                <w:rFonts w:eastAsia="仿宋_GB2312"/>
                <w:bCs/>
                <w:sz w:val="24"/>
              </w:rPr>
            </w:pPr>
            <w:r w:rsidRPr="00AC29E3">
              <w:rPr>
                <w:rFonts w:eastAsia="仿宋_GB2312" w:hint="eastAsia"/>
                <w:bCs/>
                <w:sz w:val="24"/>
              </w:rPr>
              <w:t>科研工作量分值</w:t>
            </w:r>
          </w:p>
        </w:tc>
        <w:tc>
          <w:tcPr>
            <w:tcW w:w="169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400</w:t>
            </w:r>
          </w:p>
        </w:tc>
        <w:tc>
          <w:tcPr>
            <w:tcW w:w="159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300</w:t>
            </w:r>
          </w:p>
        </w:tc>
        <w:tc>
          <w:tcPr>
            <w:tcW w:w="169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200</w:t>
            </w:r>
          </w:p>
        </w:tc>
        <w:tc>
          <w:tcPr>
            <w:tcW w:w="163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100</w:t>
            </w:r>
          </w:p>
        </w:tc>
      </w:tr>
    </w:tbl>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注：（</w:t>
      </w:r>
      <w:r w:rsidRPr="00AC29E3">
        <w:rPr>
          <w:rFonts w:eastAsia="仿宋_GB2312" w:hint="eastAsia"/>
          <w:bCs/>
          <w:sz w:val="24"/>
        </w:rPr>
        <w:t>1</w:t>
      </w:r>
      <w:r w:rsidRPr="00AC29E3">
        <w:rPr>
          <w:rFonts w:eastAsia="仿宋_GB2312" w:hint="eastAsia"/>
          <w:bCs/>
          <w:sz w:val="24"/>
        </w:rPr>
        <w:t>）科研成果鉴定的科研分在“出具鉴定结论”和“获科研成果奖”（厅市</w:t>
      </w:r>
      <w:r w:rsidRPr="00AC29E3">
        <w:rPr>
          <w:rFonts w:eastAsia="仿宋_GB2312" w:hint="eastAsia"/>
          <w:bCs/>
          <w:sz w:val="24"/>
        </w:rPr>
        <w:lastRenderedPageBreak/>
        <w:t>级及以上奖项）两个环节各计</w:t>
      </w:r>
      <w:r w:rsidRPr="00AC29E3">
        <w:rPr>
          <w:rFonts w:eastAsia="仿宋_GB2312" w:hint="eastAsia"/>
          <w:bCs/>
          <w:sz w:val="24"/>
        </w:rPr>
        <w:t>50%</w:t>
      </w:r>
      <w:r w:rsidRPr="00AC29E3">
        <w:rPr>
          <w:rFonts w:eastAsia="仿宋_GB2312" w:hint="eastAsia"/>
          <w:bCs/>
          <w:sz w:val="24"/>
        </w:rPr>
        <w:t>；（</w:t>
      </w:r>
      <w:r w:rsidRPr="00AC29E3">
        <w:rPr>
          <w:rFonts w:eastAsia="仿宋_GB2312" w:hint="eastAsia"/>
          <w:bCs/>
          <w:sz w:val="24"/>
        </w:rPr>
        <w:t>2</w:t>
      </w:r>
      <w:r w:rsidRPr="00AC29E3">
        <w:rPr>
          <w:rFonts w:eastAsia="仿宋_GB2312" w:hint="eastAsia"/>
          <w:bCs/>
          <w:sz w:val="24"/>
        </w:rPr>
        <w:t>）鉴定组组长应为教授、博士生导师，如院士担任鉴定组组长科研分计相应分值的</w:t>
      </w:r>
      <w:r w:rsidRPr="00AC29E3">
        <w:rPr>
          <w:rFonts w:eastAsia="仿宋_GB2312" w:hint="eastAsia"/>
          <w:bCs/>
          <w:sz w:val="24"/>
        </w:rPr>
        <w:t>2</w:t>
      </w:r>
      <w:r w:rsidRPr="00AC29E3">
        <w:rPr>
          <w:rFonts w:eastAsia="仿宋_GB2312" w:hint="eastAsia"/>
          <w:bCs/>
          <w:sz w:val="24"/>
        </w:rPr>
        <w:t>倍。</w:t>
      </w:r>
    </w:p>
    <w:p w:rsidR="00215E38" w:rsidRPr="00AC29E3" w:rsidRDefault="00D52C4B">
      <w:pPr>
        <w:pStyle w:val="a4"/>
        <w:spacing w:after="0" w:line="460" w:lineRule="exact"/>
        <w:ind w:leftChars="0" w:left="0" w:firstLineChars="200" w:firstLine="560"/>
        <w:rPr>
          <w:rFonts w:eastAsia="仿宋_GB2312"/>
          <w:b/>
          <w:bCs/>
          <w:kern w:val="0"/>
          <w:sz w:val="28"/>
          <w:szCs w:val="28"/>
        </w:rPr>
      </w:pPr>
      <w:r w:rsidRPr="00AC29E3">
        <w:rPr>
          <w:rFonts w:eastAsia="仿宋_GB2312" w:hint="eastAsia"/>
          <w:bCs/>
          <w:sz w:val="28"/>
          <w:szCs w:val="28"/>
        </w:rPr>
        <w:t>2</w:t>
      </w:r>
      <w:r w:rsidRPr="00AC29E3">
        <w:rPr>
          <w:rFonts w:eastAsia="仿宋_GB2312"/>
          <w:bCs/>
          <w:sz w:val="28"/>
          <w:szCs w:val="28"/>
        </w:rPr>
        <w:t xml:space="preserve">. </w:t>
      </w:r>
      <w:r w:rsidRPr="00AC29E3">
        <w:rPr>
          <w:rFonts w:eastAsia="仿宋_GB2312" w:hint="eastAsia"/>
          <w:bCs/>
          <w:sz w:val="28"/>
          <w:szCs w:val="28"/>
        </w:rPr>
        <w:t>获科研成果奖的计分标准</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1694"/>
        <w:gridCol w:w="1597"/>
        <w:gridCol w:w="1693"/>
        <w:gridCol w:w="1634"/>
      </w:tblGrid>
      <w:tr w:rsidR="00AC29E3" w:rsidRPr="00AC29E3">
        <w:trPr>
          <w:trHeight w:val="545"/>
          <w:jc w:val="center"/>
        </w:trPr>
        <w:tc>
          <w:tcPr>
            <w:tcW w:w="1987"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级别</w:t>
            </w:r>
          </w:p>
        </w:tc>
        <w:tc>
          <w:tcPr>
            <w:tcW w:w="1694"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一等奖分值</w:t>
            </w:r>
          </w:p>
        </w:tc>
        <w:tc>
          <w:tcPr>
            <w:tcW w:w="1597"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二等奖分值</w:t>
            </w:r>
          </w:p>
        </w:tc>
        <w:tc>
          <w:tcPr>
            <w:tcW w:w="1693"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三等奖分值</w:t>
            </w:r>
          </w:p>
        </w:tc>
        <w:tc>
          <w:tcPr>
            <w:tcW w:w="1634" w:type="dxa"/>
            <w:vAlign w:val="center"/>
          </w:tcPr>
          <w:p w:rsidR="00215E38" w:rsidRPr="00AC29E3" w:rsidRDefault="00D52C4B">
            <w:pPr>
              <w:pStyle w:val="a4"/>
              <w:snapToGrid w:val="0"/>
              <w:spacing w:after="0"/>
              <w:ind w:leftChars="0" w:left="0"/>
              <w:jc w:val="center"/>
              <w:rPr>
                <w:rFonts w:eastAsia="仿宋_GB2312"/>
                <w:b/>
                <w:bCs/>
                <w:sz w:val="24"/>
              </w:rPr>
            </w:pPr>
            <w:r w:rsidRPr="00AC29E3">
              <w:rPr>
                <w:rFonts w:eastAsia="仿宋_GB2312" w:hint="eastAsia"/>
                <w:b/>
                <w:bCs/>
                <w:sz w:val="24"/>
              </w:rPr>
              <w:t>优秀奖分值</w:t>
            </w:r>
          </w:p>
        </w:tc>
      </w:tr>
      <w:tr w:rsidR="00AC29E3" w:rsidRPr="00AC29E3">
        <w:trPr>
          <w:trHeight w:val="542"/>
          <w:jc w:val="center"/>
        </w:trPr>
        <w:tc>
          <w:tcPr>
            <w:tcW w:w="1987"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国家级</w:t>
            </w:r>
          </w:p>
        </w:tc>
        <w:tc>
          <w:tcPr>
            <w:tcW w:w="169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2000</w:t>
            </w:r>
          </w:p>
        </w:tc>
        <w:tc>
          <w:tcPr>
            <w:tcW w:w="159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1500</w:t>
            </w:r>
          </w:p>
        </w:tc>
        <w:tc>
          <w:tcPr>
            <w:tcW w:w="169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1000</w:t>
            </w:r>
          </w:p>
        </w:tc>
        <w:tc>
          <w:tcPr>
            <w:tcW w:w="163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500</w:t>
            </w:r>
          </w:p>
        </w:tc>
      </w:tr>
      <w:tr w:rsidR="00AC29E3" w:rsidRPr="00AC29E3">
        <w:trPr>
          <w:trHeight w:val="486"/>
          <w:jc w:val="center"/>
        </w:trPr>
        <w:tc>
          <w:tcPr>
            <w:tcW w:w="1987"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省部级</w:t>
            </w:r>
          </w:p>
        </w:tc>
        <w:tc>
          <w:tcPr>
            <w:tcW w:w="169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1000</w:t>
            </w:r>
          </w:p>
        </w:tc>
        <w:tc>
          <w:tcPr>
            <w:tcW w:w="159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750</w:t>
            </w:r>
          </w:p>
        </w:tc>
        <w:tc>
          <w:tcPr>
            <w:tcW w:w="169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500</w:t>
            </w:r>
          </w:p>
        </w:tc>
        <w:tc>
          <w:tcPr>
            <w:tcW w:w="163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250</w:t>
            </w:r>
          </w:p>
        </w:tc>
      </w:tr>
      <w:tr w:rsidR="00AC29E3" w:rsidRPr="00AC29E3">
        <w:trPr>
          <w:trHeight w:val="502"/>
          <w:jc w:val="center"/>
        </w:trPr>
        <w:tc>
          <w:tcPr>
            <w:tcW w:w="1987"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厅市级</w:t>
            </w:r>
          </w:p>
        </w:tc>
        <w:tc>
          <w:tcPr>
            <w:tcW w:w="169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500</w:t>
            </w:r>
          </w:p>
        </w:tc>
        <w:tc>
          <w:tcPr>
            <w:tcW w:w="159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300</w:t>
            </w:r>
          </w:p>
        </w:tc>
        <w:tc>
          <w:tcPr>
            <w:tcW w:w="169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200</w:t>
            </w:r>
          </w:p>
        </w:tc>
        <w:tc>
          <w:tcPr>
            <w:tcW w:w="163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100</w:t>
            </w:r>
          </w:p>
        </w:tc>
      </w:tr>
      <w:tr w:rsidR="00AC29E3" w:rsidRPr="00AC29E3">
        <w:trPr>
          <w:trHeight w:val="516"/>
          <w:jc w:val="center"/>
        </w:trPr>
        <w:tc>
          <w:tcPr>
            <w:tcW w:w="1987"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市局级、校级</w:t>
            </w:r>
          </w:p>
        </w:tc>
        <w:tc>
          <w:tcPr>
            <w:tcW w:w="169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50</w:t>
            </w:r>
          </w:p>
        </w:tc>
        <w:tc>
          <w:tcPr>
            <w:tcW w:w="1597"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30</w:t>
            </w:r>
          </w:p>
        </w:tc>
        <w:tc>
          <w:tcPr>
            <w:tcW w:w="169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20</w:t>
            </w:r>
          </w:p>
        </w:tc>
        <w:tc>
          <w:tcPr>
            <w:tcW w:w="1634"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10</w:t>
            </w:r>
          </w:p>
        </w:tc>
      </w:tr>
    </w:tbl>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注：（</w:t>
      </w:r>
      <w:r w:rsidRPr="00AC29E3">
        <w:rPr>
          <w:rFonts w:eastAsia="仿宋_GB2312" w:hint="eastAsia"/>
          <w:bCs/>
          <w:sz w:val="24"/>
        </w:rPr>
        <w:t>1</w:t>
      </w:r>
      <w:r w:rsidRPr="00AC29E3">
        <w:rPr>
          <w:rFonts w:eastAsia="仿宋_GB2312" w:hint="eastAsia"/>
          <w:bCs/>
          <w:sz w:val="24"/>
        </w:rPr>
        <w:t>）科研成果奖包括自然科学奖、科技进步奖、技术发明奖、哲学社会科学优秀成果奖、高校科研优秀成果奖、教育科研优秀成果奖等；（</w:t>
      </w:r>
      <w:r w:rsidRPr="00AC29E3">
        <w:rPr>
          <w:rFonts w:eastAsia="仿宋_GB2312" w:hint="eastAsia"/>
          <w:bCs/>
          <w:sz w:val="24"/>
        </w:rPr>
        <w:t>2</w:t>
      </w:r>
      <w:r w:rsidRPr="00AC29E3">
        <w:rPr>
          <w:rFonts w:eastAsia="仿宋_GB2312" w:hint="eastAsia"/>
          <w:bCs/>
          <w:sz w:val="24"/>
        </w:rPr>
        <w:t>）科技部公布社会力量设立的科学技术奖按省部级</w:t>
      </w:r>
      <w:r w:rsidRPr="00AC29E3">
        <w:rPr>
          <w:rFonts w:eastAsia="仿宋_GB2312" w:hint="eastAsia"/>
          <w:bCs/>
          <w:sz w:val="24"/>
        </w:rPr>
        <w:t>50%</w:t>
      </w:r>
      <w:r w:rsidRPr="00AC29E3">
        <w:rPr>
          <w:rFonts w:eastAsia="仿宋_GB2312" w:hint="eastAsia"/>
          <w:bCs/>
          <w:sz w:val="24"/>
        </w:rPr>
        <w:t>计分，但不影响级别认定；（</w:t>
      </w:r>
      <w:r w:rsidRPr="00AC29E3">
        <w:rPr>
          <w:rFonts w:eastAsia="仿宋_GB2312" w:hint="eastAsia"/>
          <w:bCs/>
          <w:sz w:val="24"/>
        </w:rPr>
        <w:t>3</w:t>
      </w:r>
      <w:r w:rsidRPr="00AC29E3">
        <w:rPr>
          <w:rFonts w:eastAsia="仿宋_GB2312" w:hint="eastAsia"/>
          <w:bCs/>
          <w:sz w:val="24"/>
        </w:rPr>
        <w:t>）教学成果奖对照相应级别和等级的科研成果奖计</w:t>
      </w:r>
      <w:r w:rsidRPr="00AC29E3">
        <w:rPr>
          <w:rFonts w:eastAsia="仿宋_GB2312" w:hint="eastAsia"/>
          <w:bCs/>
          <w:sz w:val="24"/>
        </w:rPr>
        <w:t>50%</w:t>
      </w:r>
      <w:r w:rsidRPr="00AC29E3">
        <w:rPr>
          <w:rFonts w:eastAsia="仿宋_GB2312" w:hint="eastAsia"/>
          <w:bCs/>
          <w:sz w:val="24"/>
        </w:rPr>
        <w:t>科研工作量。</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第十二条论文（含课题成果奖）获奖的计分标准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8"/>
        <w:gridCol w:w="1652"/>
        <w:gridCol w:w="1667"/>
        <w:gridCol w:w="1765"/>
        <w:gridCol w:w="1588"/>
      </w:tblGrid>
      <w:tr w:rsidR="00AC29E3" w:rsidRPr="00AC29E3">
        <w:trPr>
          <w:trHeight w:val="571"/>
          <w:jc w:val="center"/>
        </w:trPr>
        <w:tc>
          <w:tcPr>
            <w:tcW w:w="1788"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级别</w:t>
            </w:r>
          </w:p>
        </w:tc>
        <w:tc>
          <w:tcPr>
            <w:tcW w:w="1652"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一等奖分值</w:t>
            </w:r>
          </w:p>
        </w:tc>
        <w:tc>
          <w:tcPr>
            <w:tcW w:w="1667"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二等奖分值</w:t>
            </w:r>
          </w:p>
        </w:tc>
        <w:tc>
          <w:tcPr>
            <w:tcW w:w="1765"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三等奖分值</w:t>
            </w:r>
          </w:p>
        </w:tc>
        <w:tc>
          <w:tcPr>
            <w:tcW w:w="1588"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优秀奖分值</w:t>
            </w:r>
          </w:p>
        </w:tc>
      </w:tr>
      <w:tr w:rsidR="00AC29E3" w:rsidRPr="00AC29E3">
        <w:trPr>
          <w:trHeight w:val="528"/>
          <w:jc w:val="center"/>
        </w:trPr>
        <w:tc>
          <w:tcPr>
            <w:tcW w:w="1788"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国家级</w:t>
            </w:r>
          </w:p>
        </w:tc>
        <w:tc>
          <w:tcPr>
            <w:tcW w:w="1652"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200</w:t>
            </w:r>
          </w:p>
        </w:tc>
        <w:tc>
          <w:tcPr>
            <w:tcW w:w="1667"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150</w:t>
            </w:r>
          </w:p>
        </w:tc>
        <w:tc>
          <w:tcPr>
            <w:tcW w:w="1765"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100</w:t>
            </w:r>
          </w:p>
        </w:tc>
        <w:tc>
          <w:tcPr>
            <w:tcW w:w="1588"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50</w:t>
            </w:r>
          </w:p>
        </w:tc>
      </w:tr>
      <w:tr w:rsidR="00AC29E3" w:rsidRPr="00AC29E3">
        <w:trPr>
          <w:trHeight w:val="528"/>
          <w:jc w:val="center"/>
        </w:trPr>
        <w:tc>
          <w:tcPr>
            <w:tcW w:w="1788"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省部级</w:t>
            </w:r>
          </w:p>
        </w:tc>
        <w:tc>
          <w:tcPr>
            <w:tcW w:w="1652"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100</w:t>
            </w:r>
          </w:p>
        </w:tc>
        <w:tc>
          <w:tcPr>
            <w:tcW w:w="1667"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75</w:t>
            </w:r>
          </w:p>
        </w:tc>
        <w:tc>
          <w:tcPr>
            <w:tcW w:w="1765"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50</w:t>
            </w:r>
          </w:p>
        </w:tc>
        <w:tc>
          <w:tcPr>
            <w:tcW w:w="1588"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25</w:t>
            </w:r>
          </w:p>
        </w:tc>
      </w:tr>
      <w:tr w:rsidR="00AC29E3" w:rsidRPr="00AC29E3">
        <w:trPr>
          <w:trHeight w:val="556"/>
          <w:jc w:val="center"/>
        </w:trPr>
        <w:tc>
          <w:tcPr>
            <w:tcW w:w="1788"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厅市级</w:t>
            </w:r>
          </w:p>
        </w:tc>
        <w:tc>
          <w:tcPr>
            <w:tcW w:w="1652"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50</w:t>
            </w:r>
          </w:p>
        </w:tc>
        <w:tc>
          <w:tcPr>
            <w:tcW w:w="1667"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30</w:t>
            </w:r>
          </w:p>
        </w:tc>
        <w:tc>
          <w:tcPr>
            <w:tcW w:w="1765"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20</w:t>
            </w:r>
          </w:p>
        </w:tc>
        <w:tc>
          <w:tcPr>
            <w:tcW w:w="1588"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10</w:t>
            </w:r>
          </w:p>
        </w:tc>
      </w:tr>
      <w:tr w:rsidR="00AC29E3" w:rsidRPr="00AC29E3">
        <w:trPr>
          <w:trHeight w:val="542"/>
          <w:jc w:val="center"/>
        </w:trPr>
        <w:tc>
          <w:tcPr>
            <w:tcW w:w="1788"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市局级</w:t>
            </w:r>
          </w:p>
        </w:tc>
        <w:tc>
          <w:tcPr>
            <w:tcW w:w="1652"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15</w:t>
            </w:r>
          </w:p>
        </w:tc>
        <w:tc>
          <w:tcPr>
            <w:tcW w:w="1667"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10</w:t>
            </w:r>
          </w:p>
        </w:tc>
        <w:tc>
          <w:tcPr>
            <w:tcW w:w="1765" w:type="dxa"/>
            <w:vAlign w:val="center"/>
          </w:tcPr>
          <w:p w:rsidR="00215E38" w:rsidRPr="00AC29E3" w:rsidRDefault="00D52C4B">
            <w:pPr>
              <w:pStyle w:val="a4"/>
              <w:spacing w:after="0"/>
              <w:ind w:leftChars="0" w:left="0" w:firstLineChars="196" w:firstLine="470"/>
              <w:rPr>
                <w:rFonts w:eastAsia="仿宋_GB2312"/>
                <w:bCs/>
                <w:sz w:val="24"/>
              </w:rPr>
            </w:pPr>
            <w:r w:rsidRPr="00AC29E3">
              <w:rPr>
                <w:rFonts w:eastAsia="仿宋_GB2312"/>
                <w:bCs/>
                <w:sz w:val="24"/>
              </w:rPr>
              <w:t>5</w:t>
            </w:r>
          </w:p>
        </w:tc>
        <w:tc>
          <w:tcPr>
            <w:tcW w:w="1588" w:type="dxa"/>
            <w:vAlign w:val="center"/>
          </w:tcPr>
          <w:p w:rsidR="00215E38" w:rsidRPr="00AC29E3" w:rsidRDefault="00215E38">
            <w:pPr>
              <w:pStyle w:val="a4"/>
              <w:spacing w:after="0"/>
              <w:ind w:leftChars="0" w:left="0" w:firstLineChars="196" w:firstLine="470"/>
              <w:rPr>
                <w:rFonts w:eastAsia="仿宋_GB2312"/>
                <w:bCs/>
                <w:sz w:val="24"/>
              </w:rPr>
            </w:pPr>
          </w:p>
        </w:tc>
      </w:tr>
    </w:tbl>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第十三条成果应用的计分标准</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1. </w:t>
      </w:r>
      <w:r w:rsidRPr="00AC29E3">
        <w:rPr>
          <w:rFonts w:eastAsia="仿宋_GB2312" w:hint="eastAsia"/>
          <w:bCs/>
          <w:sz w:val="28"/>
          <w:szCs w:val="28"/>
        </w:rPr>
        <w:t>研究报告、咨询报告、政策建议、成果要报等被领导肯定性批示或被政府部门以文件等方式采纳，按以下标准计算科研工作量：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3480"/>
        <w:gridCol w:w="4026"/>
      </w:tblGrid>
      <w:tr w:rsidR="00AC29E3" w:rsidRPr="00AC29E3">
        <w:trPr>
          <w:trHeight w:val="501"/>
          <w:jc w:val="center"/>
        </w:trPr>
        <w:tc>
          <w:tcPr>
            <w:tcW w:w="1015"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序号</w:t>
            </w:r>
          </w:p>
        </w:tc>
        <w:tc>
          <w:tcPr>
            <w:tcW w:w="3480"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类别</w:t>
            </w:r>
          </w:p>
        </w:tc>
        <w:tc>
          <w:tcPr>
            <w:tcW w:w="4026"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分值</w:t>
            </w:r>
          </w:p>
        </w:tc>
      </w:tr>
      <w:tr w:rsidR="00AC29E3" w:rsidRPr="00AC29E3">
        <w:trPr>
          <w:trHeight w:val="557"/>
          <w:jc w:val="center"/>
        </w:trPr>
        <w:tc>
          <w:tcPr>
            <w:tcW w:w="1015"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w:t>
            </w:r>
          </w:p>
        </w:tc>
        <w:tc>
          <w:tcPr>
            <w:tcW w:w="3480"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国家级</w:t>
            </w:r>
          </w:p>
        </w:tc>
        <w:tc>
          <w:tcPr>
            <w:tcW w:w="4026"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400</w:t>
            </w:r>
          </w:p>
        </w:tc>
      </w:tr>
      <w:tr w:rsidR="00AC29E3" w:rsidRPr="00AC29E3">
        <w:trPr>
          <w:trHeight w:val="557"/>
          <w:jc w:val="center"/>
        </w:trPr>
        <w:tc>
          <w:tcPr>
            <w:tcW w:w="1015"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2</w:t>
            </w:r>
          </w:p>
        </w:tc>
        <w:tc>
          <w:tcPr>
            <w:tcW w:w="3480"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省部级</w:t>
            </w:r>
          </w:p>
        </w:tc>
        <w:tc>
          <w:tcPr>
            <w:tcW w:w="4026"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200</w:t>
            </w:r>
          </w:p>
        </w:tc>
      </w:tr>
      <w:tr w:rsidR="00AC29E3" w:rsidRPr="00AC29E3">
        <w:trPr>
          <w:trHeight w:val="585"/>
          <w:jc w:val="center"/>
        </w:trPr>
        <w:tc>
          <w:tcPr>
            <w:tcW w:w="1015"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3</w:t>
            </w:r>
          </w:p>
        </w:tc>
        <w:tc>
          <w:tcPr>
            <w:tcW w:w="3480"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厅市级</w:t>
            </w:r>
          </w:p>
        </w:tc>
        <w:tc>
          <w:tcPr>
            <w:tcW w:w="4026"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100</w:t>
            </w:r>
          </w:p>
        </w:tc>
      </w:tr>
      <w:tr w:rsidR="00AC29E3" w:rsidRPr="00AC29E3">
        <w:trPr>
          <w:trHeight w:val="529"/>
          <w:jc w:val="center"/>
        </w:trPr>
        <w:tc>
          <w:tcPr>
            <w:tcW w:w="1015"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4</w:t>
            </w:r>
          </w:p>
        </w:tc>
        <w:tc>
          <w:tcPr>
            <w:tcW w:w="3480"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市局级</w:t>
            </w:r>
          </w:p>
        </w:tc>
        <w:tc>
          <w:tcPr>
            <w:tcW w:w="4026"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50</w:t>
            </w:r>
          </w:p>
        </w:tc>
      </w:tr>
    </w:tbl>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2. </w:t>
      </w:r>
      <w:r w:rsidRPr="00AC29E3">
        <w:rPr>
          <w:rFonts w:eastAsia="仿宋_GB2312" w:hint="eastAsia"/>
          <w:bCs/>
          <w:sz w:val="28"/>
          <w:szCs w:val="28"/>
        </w:rPr>
        <w:t>研究成果被《成果要报》、《成果摘报》等刊发，按以下标准计算科研工作量（与上一条不重复计算科研工作量）：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6514"/>
        <w:gridCol w:w="1020"/>
      </w:tblGrid>
      <w:tr w:rsidR="00AC29E3" w:rsidRPr="00AC29E3">
        <w:trPr>
          <w:trHeight w:val="570"/>
          <w:jc w:val="center"/>
        </w:trPr>
        <w:tc>
          <w:tcPr>
            <w:tcW w:w="1043" w:type="dxa"/>
            <w:vAlign w:val="center"/>
          </w:tcPr>
          <w:p w:rsidR="00215E38" w:rsidRPr="00AC29E3" w:rsidRDefault="00D52C4B">
            <w:pPr>
              <w:pStyle w:val="a4"/>
              <w:snapToGrid w:val="0"/>
              <w:spacing w:after="0" w:line="400" w:lineRule="exact"/>
              <w:ind w:leftChars="0" w:left="0"/>
              <w:jc w:val="center"/>
              <w:rPr>
                <w:rFonts w:eastAsia="仿宋_GB2312"/>
                <w:b/>
                <w:sz w:val="24"/>
              </w:rPr>
            </w:pPr>
            <w:r w:rsidRPr="00AC29E3">
              <w:rPr>
                <w:rFonts w:eastAsia="仿宋_GB2312" w:hint="eastAsia"/>
                <w:b/>
                <w:sz w:val="24"/>
              </w:rPr>
              <w:lastRenderedPageBreak/>
              <w:t>序号</w:t>
            </w:r>
          </w:p>
        </w:tc>
        <w:tc>
          <w:tcPr>
            <w:tcW w:w="6514" w:type="dxa"/>
            <w:vAlign w:val="center"/>
          </w:tcPr>
          <w:p w:rsidR="00215E38" w:rsidRPr="00AC29E3" w:rsidRDefault="00D52C4B">
            <w:pPr>
              <w:pStyle w:val="a4"/>
              <w:snapToGrid w:val="0"/>
              <w:spacing w:after="0" w:line="400" w:lineRule="exact"/>
              <w:ind w:leftChars="0" w:left="0"/>
              <w:jc w:val="center"/>
              <w:rPr>
                <w:rFonts w:eastAsia="仿宋_GB2312"/>
                <w:b/>
                <w:sz w:val="24"/>
              </w:rPr>
            </w:pPr>
            <w:r w:rsidRPr="00AC29E3">
              <w:rPr>
                <w:rFonts w:eastAsia="仿宋_GB2312" w:hint="eastAsia"/>
                <w:b/>
                <w:sz w:val="24"/>
              </w:rPr>
              <w:t>刊发载体</w:t>
            </w:r>
          </w:p>
        </w:tc>
        <w:tc>
          <w:tcPr>
            <w:tcW w:w="1020" w:type="dxa"/>
            <w:vAlign w:val="center"/>
          </w:tcPr>
          <w:p w:rsidR="00215E38" w:rsidRPr="00AC29E3" w:rsidRDefault="00D52C4B">
            <w:pPr>
              <w:pStyle w:val="a4"/>
              <w:snapToGrid w:val="0"/>
              <w:spacing w:after="0" w:line="400" w:lineRule="exact"/>
              <w:ind w:leftChars="0" w:left="0"/>
              <w:jc w:val="center"/>
              <w:rPr>
                <w:rFonts w:eastAsia="仿宋_GB2312"/>
                <w:b/>
                <w:sz w:val="24"/>
              </w:rPr>
            </w:pPr>
            <w:r w:rsidRPr="00AC29E3">
              <w:rPr>
                <w:rFonts w:eastAsia="仿宋_GB2312" w:hint="eastAsia"/>
                <w:b/>
                <w:sz w:val="24"/>
              </w:rPr>
              <w:t>分值</w:t>
            </w:r>
          </w:p>
        </w:tc>
      </w:tr>
      <w:tr w:rsidR="00AC29E3" w:rsidRPr="00AC29E3">
        <w:trPr>
          <w:trHeight w:val="528"/>
          <w:jc w:val="center"/>
        </w:trPr>
        <w:tc>
          <w:tcPr>
            <w:tcW w:w="104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1</w:t>
            </w:r>
          </w:p>
        </w:tc>
        <w:tc>
          <w:tcPr>
            <w:tcW w:w="6514"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国家哲社规划办《成果要报》等相应级别载体</w:t>
            </w:r>
          </w:p>
        </w:tc>
        <w:tc>
          <w:tcPr>
            <w:tcW w:w="1020"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200</w:t>
            </w:r>
          </w:p>
        </w:tc>
      </w:tr>
      <w:tr w:rsidR="00AC29E3" w:rsidRPr="00AC29E3">
        <w:trPr>
          <w:trHeight w:val="660"/>
          <w:jc w:val="center"/>
        </w:trPr>
        <w:tc>
          <w:tcPr>
            <w:tcW w:w="104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2</w:t>
            </w:r>
          </w:p>
        </w:tc>
        <w:tc>
          <w:tcPr>
            <w:tcW w:w="6514"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教育部《高校智库专刊》、《成果摘报》，中国社科院《成果要报》，全国教科规划办《教育成果要报》，全国艺术科学规划办《艺术成果要报》，其他相应级别载体</w:t>
            </w:r>
          </w:p>
        </w:tc>
        <w:tc>
          <w:tcPr>
            <w:tcW w:w="1020"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100</w:t>
            </w:r>
          </w:p>
        </w:tc>
      </w:tr>
      <w:tr w:rsidR="00AC29E3" w:rsidRPr="00AC29E3">
        <w:trPr>
          <w:trHeight w:val="584"/>
          <w:jc w:val="center"/>
        </w:trPr>
        <w:tc>
          <w:tcPr>
            <w:tcW w:w="104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3</w:t>
            </w:r>
          </w:p>
        </w:tc>
        <w:tc>
          <w:tcPr>
            <w:tcW w:w="6514"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省哲社规划办《成果要报》等相应级别载体</w:t>
            </w:r>
          </w:p>
        </w:tc>
        <w:tc>
          <w:tcPr>
            <w:tcW w:w="1020"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60</w:t>
            </w:r>
          </w:p>
        </w:tc>
      </w:tr>
      <w:tr w:rsidR="00AC29E3" w:rsidRPr="00AC29E3">
        <w:trPr>
          <w:trHeight w:val="557"/>
          <w:jc w:val="center"/>
        </w:trPr>
        <w:tc>
          <w:tcPr>
            <w:tcW w:w="104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4</w:t>
            </w:r>
          </w:p>
        </w:tc>
        <w:tc>
          <w:tcPr>
            <w:tcW w:w="6514"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市哲社规划办《成果要报》等相应级别载体</w:t>
            </w:r>
          </w:p>
        </w:tc>
        <w:tc>
          <w:tcPr>
            <w:tcW w:w="1020"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30</w:t>
            </w:r>
          </w:p>
        </w:tc>
      </w:tr>
    </w:tbl>
    <w:p w:rsidR="00215E38" w:rsidRPr="00AC29E3" w:rsidRDefault="00D52C4B">
      <w:pPr>
        <w:pStyle w:val="a4"/>
        <w:spacing w:after="0" w:line="460" w:lineRule="exact"/>
        <w:ind w:leftChars="0" w:left="0" w:firstLineChars="200" w:firstLine="560"/>
        <w:rPr>
          <w:rFonts w:ascii="仿宋_GB2312" w:eastAsia="仿宋_GB2312" w:hAnsi="仿宋_GB2312" w:cs="仿宋_GB2312"/>
          <w:bCs/>
          <w:kern w:val="0"/>
          <w:sz w:val="28"/>
          <w:szCs w:val="28"/>
        </w:rPr>
      </w:pPr>
      <w:r w:rsidRPr="00AC29E3">
        <w:rPr>
          <w:rFonts w:eastAsia="仿宋_GB2312"/>
          <w:bCs/>
          <w:kern w:val="0"/>
          <w:sz w:val="28"/>
          <w:szCs w:val="28"/>
        </w:rPr>
        <w:t xml:space="preserve">3. </w:t>
      </w:r>
      <w:r w:rsidRPr="00AC29E3">
        <w:rPr>
          <w:rFonts w:eastAsia="仿宋_GB2312" w:hint="eastAsia"/>
          <w:bCs/>
          <w:kern w:val="0"/>
          <w:sz w:val="28"/>
          <w:szCs w:val="28"/>
        </w:rPr>
        <w:t>技术转让（含许可，下同）分为工业产权转让、科技大市场拍卖、技术秘密转让等三种形式，根据到账经费计算科研工作量，比照横向课题上浮</w:t>
      </w:r>
      <w:r w:rsidRPr="00AC29E3">
        <w:rPr>
          <w:rFonts w:eastAsia="仿宋_GB2312"/>
          <w:bCs/>
          <w:kern w:val="0"/>
          <w:sz w:val="28"/>
          <w:szCs w:val="28"/>
        </w:rPr>
        <w:t>50%</w:t>
      </w:r>
      <w:r w:rsidRPr="00AC29E3">
        <w:rPr>
          <w:rFonts w:eastAsia="仿宋_GB2312" w:hint="eastAsia"/>
          <w:bCs/>
          <w:kern w:val="0"/>
          <w:sz w:val="28"/>
          <w:szCs w:val="28"/>
        </w:rPr>
        <w:t>。技术转让申报科研工作量时须提供合法有效的转让合同、经费证明、成果证明、转让登记手续等材料，其中技术秘密转让需要在科研处存有完整的技术秘密资料，且转让费不少于</w:t>
      </w:r>
      <w:r w:rsidRPr="00AC29E3">
        <w:rPr>
          <w:rFonts w:eastAsia="仿宋_GB2312" w:hint="eastAsia"/>
          <w:bCs/>
          <w:kern w:val="0"/>
          <w:sz w:val="28"/>
          <w:szCs w:val="28"/>
        </w:rPr>
        <w:t>10</w:t>
      </w:r>
      <w:r w:rsidRPr="00AC29E3">
        <w:rPr>
          <w:rFonts w:eastAsia="仿宋_GB2312" w:hint="eastAsia"/>
          <w:bCs/>
          <w:kern w:val="0"/>
          <w:sz w:val="28"/>
          <w:szCs w:val="28"/>
        </w:rPr>
        <w:t>万元。</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第十四条艺术创作成果的计分标准</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1. </w:t>
      </w:r>
      <w:r w:rsidRPr="00AC29E3">
        <w:rPr>
          <w:rFonts w:eastAsia="仿宋_GB2312" w:hint="eastAsia"/>
          <w:bCs/>
          <w:sz w:val="28"/>
          <w:szCs w:val="28"/>
        </w:rPr>
        <w:t>作品发表</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发表在艺术类专业学术期刊上的美术、设计、书法、音乐、舞蹈等艺术作品不少于一个版面，视同发表在该期刊的论文计算科研工作量，多幅作品在同一期刊上发表的，按</w:t>
      </w:r>
      <w:r w:rsidRPr="00AC29E3">
        <w:rPr>
          <w:rFonts w:eastAsia="仿宋_GB2312"/>
          <w:bCs/>
          <w:sz w:val="28"/>
          <w:szCs w:val="28"/>
        </w:rPr>
        <w:t>1</w:t>
      </w:r>
      <w:r w:rsidRPr="00AC29E3">
        <w:rPr>
          <w:rFonts w:eastAsia="仿宋_GB2312" w:hint="eastAsia"/>
          <w:bCs/>
          <w:sz w:val="28"/>
          <w:szCs w:val="28"/>
        </w:rPr>
        <w:t>篇论文计。在同一种期刊上多次发表作品，一年内最多计</w:t>
      </w:r>
      <w:r w:rsidRPr="00AC29E3">
        <w:rPr>
          <w:rFonts w:eastAsia="仿宋_GB2312"/>
          <w:bCs/>
          <w:sz w:val="28"/>
          <w:szCs w:val="28"/>
        </w:rPr>
        <w:t>2</w:t>
      </w:r>
      <w:r w:rsidRPr="00AC29E3">
        <w:rPr>
          <w:rFonts w:eastAsia="仿宋_GB2312" w:hint="eastAsia"/>
          <w:bCs/>
          <w:sz w:val="28"/>
          <w:szCs w:val="28"/>
        </w:rPr>
        <w:t>篇论文的科研工作量。</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2. </w:t>
      </w:r>
      <w:r w:rsidRPr="00AC29E3">
        <w:rPr>
          <w:rFonts w:eastAsia="仿宋_GB2312" w:hint="eastAsia"/>
          <w:bCs/>
          <w:sz w:val="28"/>
          <w:szCs w:val="28"/>
        </w:rPr>
        <w:t>作品出版</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sz w:val="28"/>
          <w:szCs w:val="28"/>
        </w:rPr>
        <w:t>以下作品出版按</w:t>
      </w:r>
      <w:r w:rsidRPr="00AC29E3">
        <w:rPr>
          <w:rFonts w:eastAsia="仿宋_GB2312"/>
          <w:sz w:val="28"/>
          <w:szCs w:val="28"/>
        </w:rPr>
        <w:t>20</w:t>
      </w:r>
      <w:r w:rsidRPr="00AC29E3">
        <w:rPr>
          <w:rFonts w:eastAsia="仿宋_GB2312" w:hint="eastAsia"/>
          <w:sz w:val="28"/>
          <w:szCs w:val="28"/>
        </w:rPr>
        <w:t>万字以上学术专著计算科研工作量，其级别根据出版社级别确定：（</w:t>
      </w:r>
      <w:r w:rsidRPr="00AC29E3">
        <w:rPr>
          <w:rFonts w:eastAsia="仿宋_GB2312"/>
          <w:sz w:val="28"/>
          <w:szCs w:val="28"/>
        </w:rPr>
        <w:t>1</w:t>
      </w:r>
      <w:r w:rsidRPr="00AC29E3">
        <w:rPr>
          <w:rFonts w:eastAsia="仿宋_GB2312" w:hint="eastAsia"/>
          <w:sz w:val="28"/>
          <w:szCs w:val="28"/>
        </w:rPr>
        <w:t>）在出版社出版</w:t>
      </w:r>
      <w:r w:rsidRPr="00AC29E3">
        <w:rPr>
          <w:rFonts w:eastAsia="仿宋_GB2312"/>
          <w:sz w:val="28"/>
          <w:szCs w:val="28"/>
        </w:rPr>
        <w:t>10</w:t>
      </w:r>
      <w:r w:rsidRPr="00AC29E3">
        <w:rPr>
          <w:rFonts w:eastAsia="仿宋_GB2312" w:hint="eastAsia"/>
          <w:sz w:val="28"/>
          <w:szCs w:val="28"/>
        </w:rPr>
        <w:t>印张以上的体现独创性、原创性和一定学术性的个人美术、设计、书法作品专集；</w:t>
      </w:r>
      <w:r w:rsidRPr="00AC29E3">
        <w:rPr>
          <w:rFonts w:eastAsia="仿宋_GB2312" w:hint="eastAsia"/>
          <w:bCs/>
          <w:sz w:val="28"/>
          <w:szCs w:val="28"/>
        </w:rPr>
        <w:t>（</w:t>
      </w:r>
      <w:r w:rsidRPr="00AC29E3">
        <w:rPr>
          <w:rFonts w:eastAsia="仿宋_GB2312"/>
          <w:bCs/>
          <w:sz w:val="28"/>
          <w:szCs w:val="28"/>
        </w:rPr>
        <w:t>2</w:t>
      </w:r>
      <w:r w:rsidRPr="00AC29E3">
        <w:rPr>
          <w:rFonts w:eastAsia="仿宋_GB2312" w:hint="eastAsia"/>
          <w:bCs/>
          <w:sz w:val="28"/>
          <w:szCs w:val="28"/>
        </w:rPr>
        <w:t>）正式出版或在中国唱片总公司及各子公司、分公司出版的，体现独创性、原创性、示范性和一定学术性的，</w:t>
      </w:r>
      <w:r w:rsidRPr="00AC29E3">
        <w:rPr>
          <w:rFonts w:eastAsia="仿宋_GB2312"/>
          <w:bCs/>
          <w:sz w:val="28"/>
          <w:szCs w:val="28"/>
        </w:rPr>
        <w:t>60</w:t>
      </w:r>
      <w:r w:rsidRPr="00AC29E3">
        <w:rPr>
          <w:rFonts w:eastAsia="仿宋_GB2312" w:hint="eastAsia"/>
          <w:bCs/>
          <w:sz w:val="28"/>
          <w:szCs w:val="28"/>
        </w:rPr>
        <w:t>分钟以上的演唱、演奏等音乐创作个人专辑。</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3. </w:t>
      </w:r>
      <w:r w:rsidRPr="00AC29E3">
        <w:rPr>
          <w:rFonts w:eastAsia="仿宋_GB2312" w:hint="eastAsia"/>
          <w:bCs/>
          <w:sz w:val="28"/>
          <w:szCs w:val="28"/>
        </w:rPr>
        <w:t>作品参展及个人画展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9"/>
        <w:gridCol w:w="1993"/>
        <w:gridCol w:w="829"/>
      </w:tblGrid>
      <w:tr w:rsidR="00AC29E3" w:rsidRPr="00AC29E3">
        <w:trPr>
          <w:trHeight w:val="604"/>
          <w:jc w:val="center"/>
        </w:trPr>
        <w:tc>
          <w:tcPr>
            <w:tcW w:w="5689" w:type="dxa"/>
            <w:vAlign w:val="center"/>
          </w:tcPr>
          <w:p w:rsidR="00215E38" w:rsidRPr="00AC29E3" w:rsidRDefault="00D52C4B">
            <w:pPr>
              <w:pStyle w:val="a4"/>
              <w:snapToGrid w:val="0"/>
              <w:spacing w:after="0" w:line="420" w:lineRule="exact"/>
              <w:ind w:leftChars="0" w:left="0"/>
              <w:jc w:val="center"/>
              <w:rPr>
                <w:rFonts w:eastAsia="仿宋_GB2312"/>
                <w:b/>
                <w:sz w:val="24"/>
              </w:rPr>
            </w:pPr>
            <w:r w:rsidRPr="00AC29E3">
              <w:rPr>
                <w:rFonts w:eastAsia="仿宋_GB2312" w:hint="eastAsia"/>
                <w:b/>
                <w:sz w:val="24"/>
              </w:rPr>
              <w:t>作品参展</w:t>
            </w:r>
          </w:p>
        </w:tc>
        <w:tc>
          <w:tcPr>
            <w:tcW w:w="1993" w:type="dxa"/>
            <w:vAlign w:val="center"/>
          </w:tcPr>
          <w:p w:rsidR="00215E38" w:rsidRPr="00AC29E3" w:rsidRDefault="00D52C4B">
            <w:pPr>
              <w:pStyle w:val="a4"/>
              <w:snapToGrid w:val="0"/>
              <w:spacing w:after="0" w:line="420" w:lineRule="exact"/>
              <w:ind w:leftChars="0" w:left="0"/>
              <w:jc w:val="center"/>
              <w:rPr>
                <w:rFonts w:eastAsia="仿宋_GB2312"/>
                <w:b/>
                <w:sz w:val="24"/>
              </w:rPr>
            </w:pPr>
            <w:r w:rsidRPr="00AC29E3">
              <w:rPr>
                <w:rFonts w:eastAsia="仿宋_GB2312" w:hint="eastAsia"/>
                <w:b/>
                <w:sz w:val="24"/>
              </w:rPr>
              <w:t>个人画展</w:t>
            </w:r>
          </w:p>
        </w:tc>
        <w:tc>
          <w:tcPr>
            <w:tcW w:w="829" w:type="dxa"/>
            <w:vAlign w:val="center"/>
          </w:tcPr>
          <w:p w:rsidR="00215E38" w:rsidRPr="00AC29E3" w:rsidRDefault="00D52C4B">
            <w:pPr>
              <w:pStyle w:val="a4"/>
              <w:snapToGrid w:val="0"/>
              <w:spacing w:after="0" w:line="420" w:lineRule="exact"/>
              <w:ind w:leftChars="0" w:left="0"/>
              <w:jc w:val="center"/>
              <w:rPr>
                <w:rFonts w:eastAsia="仿宋_GB2312"/>
                <w:b/>
                <w:sz w:val="24"/>
              </w:rPr>
            </w:pPr>
            <w:r w:rsidRPr="00AC29E3">
              <w:rPr>
                <w:rFonts w:eastAsia="仿宋_GB2312" w:hint="eastAsia"/>
                <w:b/>
                <w:sz w:val="24"/>
              </w:rPr>
              <w:t>分值</w:t>
            </w:r>
          </w:p>
        </w:tc>
      </w:tr>
      <w:tr w:rsidR="00AC29E3" w:rsidRPr="00AC29E3">
        <w:trPr>
          <w:trHeight w:val="660"/>
          <w:jc w:val="center"/>
        </w:trPr>
        <w:tc>
          <w:tcPr>
            <w:tcW w:w="5689" w:type="dxa"/>
            <w:vAlign w:val="center"/>
          </w:tcPr>
          <w:p w:rsidR="00215E38" w:rsidRPr="00AC29E3" w:rsidRDefault="00D52C4B">
            <w:pPr>
              <w:pStyle w:val="a4"/>
              <w:snapToGrid w:val="0"/>
              <w:spacing w:after="0" w:line="420" w:lineRule="exact"/>
              <w:ind w:leftChars="0" w:left="0"/>
              <w:jc w:val="left"/>
              <w:rPr>
                <w:rFonts w:eastAsia="仿宋_GB2312"/>
                <w:bCs/>
                <w:sz w:val="24"/>
              </w:rPr>
            </w:pPr>
            <w:r w:rsidRPr="00AC29E3">
              <w:rPr>
                <w:rFonts w:eastAsia="仿宋_GB2312" w:hint="eastAsia"/>
                <w:bCs/>
                <w:sz w:val="24"/>
              </w:rPr>
              <w:t>作品入展或入选文化部、中国文联、中国美协、中国书协主办的五年一届全国美术展、四年一届全国书法展</w:t>
            </w:r>
          </w:p>
        </w:tc>
        <w:tc>
          <w:tcPr>
            <w:tcW w:w="1993" w:type="dxa"/>
            <w:vAlign w:val="center"/>
          </w:tcPr>
          <w:p w:rsidR="00215E38" w:rsidRPr="00AC29E3" w:rsidRDefault="00D52C4B">
            <w:pPr>
              <w:pStyle w:val="a4"/>
              <w:snapToGrid w:val="0"/>
              <w:spacing w:after="0" w:line="420" w:lineRule="exact"/>
              <w:ind w:leftChars="0" w:left="0"/>
              <w:rPr>
                <w:rFonts w:eastAsia="仿宋_GB2312"/>
                <w:bCs/>
                <w:sz w:val="24"/>
              </w:rPr>
            </w:pPr>
            <w:r w:rsidRPr="00AC29E3">
              <w:rPr>
                <w:rFonts w:eastAsia="仿宋_GB2312" w:hint="eastAsia"/>
                <w:bCs/>
                <w:sz w:val="24"/>
              </w:rPr>
              <w:t>中国美协、书协主办个展</w:t>
            </w:r>
          </w:p>
        </w:tc>
        <w:tc>
          <w:tcPr>
            <w:tcW w:w="829" w:type="dxa"/>
            <w:vAlign w:val="center"/>
          </w:tcPr>
          <w:p w:rsidR="00215E38" w:rsidRPr="00AC29E3" w:rsidRDefault="00D52C4B">
            <w:pPr>
              <w:pStyle w:val="a4"/>
              <w:snapToGrid w:val="0"/>
              <w:spacing w:after="0" w:line="420" w:lineRule="exact"/>
              <w:ind w:leftChars="0" w:left="0"/>
              <w:jc w:val="center"/>
              <w:rPr>
                <w:rFonts w:eastAsia="仿宋_GB2312"/>
                <w:bCs/>
                <w:sz w:val="24"/>
              </w:rPr>
            </w:pPr>
            <w:r w:rsidRPr="00AC29E3">
              <w:rPr>
                <w:rFonts w:eastAsia="仿宋_GB2312"/>
                <w:bCs/>
                <w:sz w:val="24"/>
              </w:rPr>
              <w:t>400</w:t>
            </w:r>
          </w:p>
        </w:tc>
      </w:tr>
      <w:tr w:rsidR="00AC29E3" w:rsidRPr="00AC29E3">
        <w:trPr>
          <w:trHeight w:val="660"/>
          <w:jc w:val="center"/>
        </w:trPr>
        <w:tc>
          <w:tcPr>
            <w:tcW w:w="5689" w:type="dxa"/>
            <w:vAlign w:val="center"/>
          </w:tcPr>
          <w:p w:rsidR="00215E38" w:rsidRPr="00AC29E3" w:rsidRDefault="00D52C4B">
            <w:pPr>
              <w:pStyle w:val="a4"/>
              <w:snapToGrid w:val="0"/>
              <w:spacing w:after="0" w:line="420" w:lineRule="exact"/>
              <w:ind w:leftChars="0" w:left="0"/>
              <w:jc w:val="left"/>
              <w:rPr>
                <w:rFonts w:eastAsia="仿宋_GB2312"/>
                <w:bCs/>
                <w:sz w:val="24"/>
              </w:rPr>
            </w:pPr>
            <w:r w:rsidRPr="00AC29E3">
              <w:rPr>
                <w:rFonts w:eastAsia="仿宋_GB2312" w:hint="eastAsia"/>
                <w:bCs/>
                <w:sz w:val="24"/>
              </w:rPr>
              <w:t>作品入展或入选文化部、中国文联、中国美协、中国</w:t>
            </w:r>
            <w:r w:rsidRPr="00AC29E3">
              <w:rPr>
                <w:rFonts w:eastAsia="仿宋_GB2312" w:hint="eastAsia"/>
                <w:bCs/>
                <w:sz w:val="24"/>
              </w:rPr>
              <w:lastRenderedPageBreak/>
              <w:t>书协主办的全国届展、全国单项展</w:t>
            </w:r>
          </w:p>
        </w:tc>
        <w:tc>
          <w:tcPr>
            <w:tcW w:w="1993" w:type="dxa"/>
            <w:vAlign w:val="center"/>
          </w:tcPr>
          <w:p w:rsidR="00215E38" w:rsidRPr="00AC29E3" w:rsidRDefault="00D52C4B">
            <w:pPr>
              <w:pStyle w:val="a4"/>
              <w:snapToGrid w:val="0"/>
              <w:spacing w:after="0" w:line="420" w:lineRule="exact"/>
              <w:ind w:leftChars="0" w:left="0"/>
              <w:rPr>
                <w:rFonts w:eastAsia="仿宋_GB2312"/>
                <w:bCs/>
                <w:sz w:val="24"/>
              </w:rPr>
            </w:pPr>
            <w:r w:rsidRPr="00AC29E3">
              <w:rPr>
                <w:rFonts w:eastAsia="仿宋_GB2312" w:hint="eastAsia"/>
                <w:bCs/>
                <w:sz w:val="24"/>
              </w:rPr>
              <w:lastRenderedPageBreak/>
              <w:t>浙江省美协、书</w:t>
            </w:r>
            <w:r w:rsidRPr="00AC29E3">
              <w:rPr>
                <w:rFonts w:eastAsia="仿宋_GB2312" w:hint="eastAsia"/>
                <w:bCs/>
                <w:sz w:val="24"/>
              </w:rPr>
              <w:lastRenderedPageBreak/>
              <w:t>协主办个展或受邀出国举办个展</w:t>
            </w:r>
          </w:p>
        </w:tc>
        <w:tc>
          <w:tcPr>
            <w:tcW w:w="829" w:type="dxa"/>
            <w:vAlign w:val="center"/>
          </w:tcPr>
          <w:p w:rsidR="00215E38" w:rsidRPr="00AC29E3" w:rsidRDefault="00D52C4B">
            <w:pPr>
              <w:pStyle w:val="a4"/>
              <w:snapToGrid w:val="0"/>
              <w:spacing w:after="0" w:line="420" w:lineRule="exact"/>
              <w:ind w:leftChars="0" w:left="0"/>
              <w:jc w:val="center"/>
              <w:rPr>
                <w:rFonts w:eastAsia="仿宋_GB2312"/>
                <w:bCs/>
                <w:sz w:val="24"/>
              </w:rPr>
            </w:pPr>
            <w:r w:rsidRPr="00AC29E3">
              <w:rPr>
                <w:rFonts w:eastAsia="仿宋_GB2312"/>
                <w:bCs/>
                <w:sz w:val="24"/>
              </w:rPr>
              <w:lastRenderedPageBreak/>
              <w:t>200</w:t>
            </w:r>
          </w:p>
        </w:tc>
      </w:tr>
      <w:tr w:rsidR="00AC29E3" w:rsidRPr="00AC29E3">
        <w:trPr>
          <w:trHeight w:val="660"/>
          <w:jc w:val="center"/>
        </w:trPr>
        <w:tc>
          <w:tcPr>
            <w:tcW w:w="5689" w:type="dxa"/>
            <w:vAlign w:val="center"/>
          </w:tcPr>
          <w:p w:rsidR="00215E38" w:rsidRPr="00AC29E3" w:rsidRDefault="00D52C4B">
            <w:pPr>
              <w:pStyle w:val="a4"/>
              <w:snapToGrid w:val="0"/>
              <w:spacing w:after="0" w:line="420" w:lineRule="exact"/>
              <w:ind w:leftChars="0" w:left="0"/>
              <w:jc w:val="left"/>
              <w:rPr>
                <w:rFonts w:eastAsia="仿宋_GB2312"/>
                <w:bCs/>
                <w:sz w:val="24"/>
              </w:rPr>
            </w:pPr>
            <w:r w:rsidRPr="00AC29E3">
              <w:rPr>
                <w:rFonts w:eastAsia="仿宋_GB2312" w:hint="eastAsia"/>
                <w:bCs/>
                <w:sz w:val="24"/>
              </w:rPr>
              <w:lastRenderedPageBreak/>
              <w:t>作品入展或入选浙江省文化厅、省文联、省美协、省书协主办的五年一届全省美展、五年一届全省青年美展、四年一届全省书法展、四年一届全省中青年书法展</w:t>
            </w:r>
          </w:p>
        </w:tc>
        <w:tc>
          <w:tcPr>
            <w:tcW w:w="1993" w:type="dxa"/>
            <w:vAlign w:val="center"/>
          </w:tcPr>
          <w:p w:rsidR="00215E38" w:rsidRPr="00AC29E3" w:rsidRDefault="00D52C4B">
            <w:pPr>
              <w:pStyle w:val="a4"/>
              <w:snapToGrid w:val="0"/>
              <w:spacing w:after="0" w:line="420" w:lineRule="exact"/>
              <w:ind w:leftChars="0" w:left="0"/>
              <w:rPr>
                <w:rFonts w:eastAsia="仿宋_GB2312"/>
                <w:b/>
                <w:bCs/>
                <w:sz w:val="24"/>
              </w:rPr>
            </w:pPr>
            <w:r w:rsidRPr="00AC29E3">
              <w:rPr>
                <w:rFonts w:eastAsia="仿宋_GB2312" w:hint="eastAsia"/>
                <w:sz w:val="24"/>
              </w:rPr>
              <w:t>地市级美协、书协主办个展</w:t>
            </w:r>
          </w:p>
        </w:tc>
        <w:tc>
          <w:tcPr>
            <w:tcW w:w="829" w:type="dxa"/>
            <w:vAlign w:val="center"/>
          </w:tcPr>
          <w:p w:rsidR="00215E38" w:rsidRPr="00AC29E3" w:rsidRDefault="00D52C4B">
            <w:pPr>
              <w:pStyle w:val="a4"/>
              <w:snapToGrid w:val="0"/>
              <w:spacing w:after="0" w:line="420" w:lineRule="exact"/>
              <w:ind w:leftChars="0" w:left="0"/>
              <w:jc w:val="center"/>
              <w:rPr>
                <w:rFonts w:eastAsia="仿宋_GB2312"/>
                <w:bCs/>
                <w:sz w:val="24"/>
              </w:rPr>
            </w:pPr>
            <w:r w:rsidRPr="00AC29E3">
              <w:rPr>
                <w:rFonts w:eastAsia="仿宋_GB2312"/>
                <w:bCs/>
                <w:sz w:val="24"/>
              </w:rPr>
              <w:t>100</w:t>
            </w:r>
          </w:p>
        </w:tc>
      </w:tr>
      <w:tr w:rsidR="00AC29E3" w:rsidRPr="00AC29E3">
        <w:trPr>
          <w:trHeight w:val="660"/>
          <w:jc w:val="center"/>
        </w:trPr>
        <w:tc>
          <w:tcPr>
            <w:tcW w:w="5689" w:type="dxa"/>
            <w:vAlign w:val="center"/>
          </w:tcPr>
          <w:p w:rsidR="00215E38" w:rsidRPr="00AC29E3" w:rsidRDefault="00D52C4B">
            <w:pPr>
              <w:pStyle w:val="a4"/>
              <w:snapToGrid w:val="0"/>
              <w:spacing w:after="0" w:line="420" w:lineRule="exact"/>
              <w:ind w:leftChars="0" w:left="0"/>
              <w:jc w:val="left"/>
              <w:rPr>
                <w:rFonts w:eastAsia="仿宋_GB2312"/>
                <w:bCs/>
                <w:sz w:val="24"/>
              </w:rPr>
            </w:pPr>
            <w:r w:rsidRPr="00AC29E3">
              <w:rPr>
                <w:rFonts w:eastAsia="仿宋_GB2312" w:hint="eastAsia"/>
                <w:bCs/>
                <w:sz w:val="24"/>
              </w:rPr>
              <w:t>作品入展或入选浙江省文化厅、省文联、省美协、省书协主办的省届展、省单项展</w:t>
            </w:r>
          </w:p>
        </w:tc>
        <w:tc>
          <w:tcPr>
            <w:tcW w:w="1993" w:type="dxa"/>
            <w:vAlign w:val="center"/>
          </w:tcPr>
          <w:p w:rsidR="00215E38" w:rsidRPr="00AC29E3" w:rsidRDefault="00D52C4B">
            <w:pPr>
              <w:pStyle w:val="a4"/>
              <w:snapToGrid w:val="0"/>
              <w:spacing w:after="0" w:line="420" w:lineRule="exact"/>
              <w:ind w:leftChars="0" w:left="0"/>
              <w:rPr>
                <w:rFonts w:eastAsia="仿宋_GB2312"/>
                <w:sz w:val="24"/>
              </w:rPr>
            </w:pPr>
            <w:r w:rsidRPr="00AC29E3">
              <w:rPr>
                <w:rFonts w:eastAsia="仿宋_GB2312" w:hint="eastAsia"/>
                <w:sz w:val="24"/>
              </w:rPr>
              <w:t>区级美协、书协主办个展</w:t>
            </w:r>
          </w:p>
        </w:tc>
        <w:tc>
          <w:tcPr>
            <w:tcW w:w="829" w:type="dxa"/>
            <w:vAlign w:val="center"/>
          </w:tcPr>
          <w:p w:rsidR="00215E38" w:rsidRPr="00AC29E3" w:rsidRDefault="00D52C4B">
            <w:pPr>
              <w:pStyle w:val="a4"/>
              <w:snapToGrid w:val="0"/>
              <w:spacing w:after="0" w:line="420" w:lineRule="exact"/>
              <w:ind w:leftChars="0" w:left="0"/>
              <w:jc w:val="center"/>
              <w:rPr>
                <w:rFonts w:eastAsia="仿宋_GB2312"/>
                <w:bCs/>
                <w:sz w:val="24"/>
              </w:rPr>
            </w:pPr>
            <w:r w:rsidRPr="00AC29E3">
              <w:rPr>
                <w:rFonts w:eastAsia="仿宋_GB2312" w:hint="eastAsia"/>
                <w:bCs/>
                <w:sz w:val="24"/>
              </w:rPr>
              <w:t>50</w:t>
            </w:r>
          </w:p>
        </w:tc>
      </w:tr>
      <w:tr w:rsidR="00AC29E3" w:rsidRPr="00AC29E3">
        <w:trPr>
          <w:trHeight w:val="660"/>
          <w:jc w:val="center"/>
        </w:trPr>
        <w:tc>
          <w:tcPr>
            <w:tcW w:w="8511" w:type="dxa"/>
            <w:gridSpan w:val="3"/>
            <w:vAlign w:val="center"/>
          </w:tcPr>
          <w:p w:rsidR="00215E38" w:rsidRPr="00AC29E3" w:rsidRDefault="00D52C4B">
            <w:pPr>
              <w:pStyle w:val="a4"/>
              <w:snapToGrid w:val="0"/>
              <w:spacing w:line="420" w:lineRule="exact"/>
              <w:ind w:leftChars="0" w:left="0"/>
              <w:rPr>
                <w:rFonts w:eastAsia="仿宋_GB2312"/>
                <w:bCs/>
                <w:sz w:val="24"/>
              </w:rPr>
            </w:pPr>
            <w:r w:rsidRPr="00AC29E3">
              <w:rPr>
                <w:rFonts w:eastAsia="仿宋_GB2312" w:hint="eastAsia"/>
                <w:bCs/>
                <w:sz w:val="24"/>
              </w:rPr>
              <w:t>注：①作品展览及个画展级别，按主办单位的级别确定；②个人画展一年不能超过</w:t>
            </w:r>
            <w:r w:rsidRPr="00AC29E3">
              <w:rPr>
                <w:rFonts w:eastAsia="仿宋_GB2312"/>
                <w:bCs/>
                <w:sz w:val="24"/>
              </w:rPr>
              <w:t>1</w:t>
            </w:r>
            <w:r w:rsidRPr="00AC29E3">
              <w:rPr>
                <w:rFonts w:eastAsia="仿宋_GB2312" w:hint="eastAsia"/>
                <w:bCs/>
                <w:sz w:val="24"/>
              </w:rPr>
              <w:t>次，且需提供个人展览作品画集或画册。</w:t>
            </w:r>
          </w:p>
        </w:tc>
      </w:tr>
    </w:tbl>
    <w:p w:rsidR="00215E38" w:rsidRPr="00AC29E3" w:rsidRDefault="00D52C4B">
      <w:pPr>
        <w:pStyle w:val="a4"/>
        <w:spacing w:after="0"/>
        <w:ind w:leftChars="0" w:left="0" w:firstLineChars="200" w:firstLine="560"/>
        <w:rPr>
          <w:rFonts w:eastAsia="仿宋_GB2312"/>
          <w:bCs/>
          <w:sz w:val="28"/>
          <w:szCs w:val="28"/>
        </w:rPr>
      </w:pPr>
      <w:r w:rsidRPr="00AC29E3">
        <w:rPr>
          <w:rFonts w:eastAsia="仿宋_GB2312"/>
          <w:bCs/>
          <w:sz w:val="28"/>
          <w:szCs w:val="28"/>
        </w:rPr>
        <w:t xml:space="preserve">4. </w:t>
      </w:r>
      <w:r w:rsidRPr="00AC29E3">
        <w:rPr>
          <w:rFonts w:eastAsia="仿宋_GB2312" w:hint="eastAsia"/>
          <w:bCs/>
          <w:sz w:val="28"/>
          <w:szCs w:val="28"/>
        </w:rPr>
        <w:t>作品参演及个人音乐会或舞蹈专场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8"/>
        <w:gridCol w:w="1761"/>
        <w:gridCol w:w="829"/>
      </w:tblGrid>
      <w:tr w:rsidR="00AC29E3" w:rsidRPr="00AC29E3">
        <w:trPr>
          <w:trHeight w:val="604"/>
          <w:jc w:val="center"/>
        </w:trPr>
        <w:tc>
          <w:tcPr>
            <w:tcW w:w="5898" w:type="dxa"/>
            <w:vAlign w:val="center"/>
          </w:tcPr>
          <w:p w:rsidR="00215E38" w:rsidRPr="00AC29E3" w:rsidRDefault="00D52C4B">
            <w:pPr>
              <w:pStyle w:val="a4"/>
              <w:snapToGrid w:val="0"/>
              <w:spacing w:after="0" w:line="360" w:lineRule="exact"/>
              <w:ind w:leftChars="0" w:left="0"/>
              <w:jc w:val="center"/>
              <w:rPr>
                <w:rFonts w:eastAsia="仿宋_GB2312"/>
                <w:b/>
                <w:sz w:val="24"/>
              </w:rPr>
            </w:pPr>
            <w:r w:rsidRPr="00AC29E3">
              <w:rPr>
                <w:rFonts w:eastAsia="仿宋_GB2312" w:hint="eastAsia"/>
                <w:b/>
                <w:sz w:val="24"/>
              </w:rPr>
              <w:t>作品参演</w:t>
            </w:r>
          </w:p>
        </w:tc>
        <w:tc>
          <w:tcPr>
            <w:tcW w:w="1761" w:type="dxa"/>
            <w:vAlign w:val="center"/>
          </w:tcPr>
          <w:p w:rsidR="00215E38" w:rsidRPr="00AC29E3" w:rsidRDefault="00D52C4B">
            <w:pPr>
              <w:pStyle w:val="a4"/>
              <w:snapToGrid w:val="0"/>
              <w:spacing w:after="0" w:line="360" w:lineRule="exact"/>
              <w:ind w:leftChars="0" w:left="0"/>
              <w:jc w:val="center"/>
              <w:rPr>
                <w:rFonts w:eastAsia="仿宋_GB2312"/>
                <w:b/>
                <w:sz w:val="24"/>
              </w:rPr>
            </w:pPr>
            <w:r w:rsidRPr="00AC29E3">
              <w:rPr>
                <w:rFonts w:eastAsia="仿宋_GB2312" w:hint="eastAsia"/>
                <w:b/>
                <w:sz w:val="24"/>
              </w:rPr>
              <w:t>个人音乐会</w:t>
            </w:r>
          </w:p>
          <w:p w:rsidR="00215E38" w:rsidRPr="00AC29E3" w:rsidRDefault="00D52C4B">
            <w:pPr>
              <w:pStyle w:val="a4"/>
              <w:snapToGrid w:val="0"/>
              <w:spacing w:after="0" w:line="360" w:lineRule="exact"/>
              <w:ind w:leftChars="0" w:left="0"/>
              <w:jc w:val="center"/>
              <w:rPr>
                <w:rFonts w:eastAsia="仿宋_GB2312"/>
                <w:b/>
                <w:sz w:val="24"/>
              </w:rPr>
            </w:pPr>
            <w:r w:rsidRPr="00AC29E3">
              <w:rPr>
                <w:rFonts w:eastAsia="仿宋_GB2312" w:hint="eastAsia"/>
                <w:b/>
                <w:sz w:val="24"/>
              </w:rPr>
              <w:t>或舞蹈专场</w:t>
            </w:r>
          </w:p>
        </w:tc>
        <w:tc>
          <w:tcPr>
            <w:tcW w:w="829" w:type="dxa"/>
            <w:vAlign w:val="center"/>
          </w:tcPr>
          <w:p w:rsidR="00215E38" w:rsidRPr="00AC29E3" w:rsidRDefault="00D52C4B">
            <w:pPr>
              <w:pStyle w:val="a4"/>
              <w:snapToGrid w:val="0"/>
              <w:spacing w:after="0" w:line="360" w:lineRule="exact"/>
              <w:ind w:leftChars="0" w:left="0"/>
              <w:jc w:val="center"/>
              <w:rPr>
                <w:rFonts w:eastAsia="仿宋_GB2312"/>
                <w:b/>
                <w:sz w:val="24"/>
              </w:rPr>
            </w:pPr>
            <w:r w:rsidRPr="00AC29E3">
              <w:rPr>
                <w:rFonts w:eastAsia="仿宋_GB2312" w:hint="eastAsia"/>
                <w:b/>
                <w:sz w:val="24"/>
              </w:rPr>
              <w:t>分值</w:t>
            </w:r>
          </w:p>
        </w:tc>
      </w:tr>
      <w:tr w:rsidR="00AC29E3" w:rsidRPr="00AC29E3">
        <w:trPr>
          <w:trHeight w:val="660"/>
          <w:jc w:val="center"/>
        </w:trPr>
        <w:tc>
          <w:tcPr>
            <w:tcW w:w="5898" w:type="dxa"/>
            <w:vAlign w:val="center"/>
          </w:tcPr>
          <w:p w:rsidR="00215E38" w:rsidRPr="00AC29E3" w:rsidRDefault="00D52C4B">
            <w:pPr>
              <w:pStyle w:val="a4"/>
              <w:snapToGrid w:val="0"/>
              <w:spacing w:after="0" w:line="360" w:lineRule="exact"/>
              <w:ind w:leftChars="0" w:left="0"/>
              <w:jc w:val="left"/>
              <w:rPr>
                <w:rFonts w:eastAsia="仿宋_GB2312"/>
                <w:bCs/>
                <w:sz w:val="24"/>
              </w:rPr>
            </w:pPr>
            <w:r w:rsidRPr="00AC29E3">
              <w:rPr>
                <w:rFonts w:eastAsia="仿宋_GB2312" w:hint="eastAsia"/>
                <w:bCs/>
                <w:sz w:val="24"/>
              </w:rPr>
              <w:t>参加文化部、中国文联、中国音协、中国舞协等主办的国家层面大型演出、艺术展演或中央电视台录制并公开播放播出的</w:t>
            </w:r>
          </w:p>
        </w:tc>
        <w:tc>
          <w:tcPr>
            <w:tcW w:w="1761"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中国音协、舞协主办</w:t>
            </w:r>
          </w:p>
        </w:tc>
        <w:tc>
          <w:tcPr>
            <w:tcW w:w="829"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400</w:t>
            </w:r>
          </w:p>
        </w:tc>
      </w:tr>
      <w:tr w:rsidR="00AC29E3" w:rsidRPr="00AC29E3">
        <w:trPr>
          <w:trHeight w:val="660"/>
          <w:jc w:val="center"/>
        </w:trPr>
        <w:tc>
          <w:tcPr>
            <w:tcW w:w="5898" w:type="dxa"/>
            <w:vAlign w:val="center"/>
          </w:tcPr>
          <w:p w:rsidR="00215E38" w:rsidRPr="00AC29E3" w:rsidRDefault="00D52C4B">
            <w:pPr>
              <w:pStyle w:val="a4"/>
              <w:snapToGrid w:val="0"/>
              <w:spacing w:after="0" w:line="360" w:lineRule="exact"/>
              <w:ind w:leftChars="0" w:left="0"/>
              <w:jc w:val="left"/>
              <w:rPr>
                <w:rFonts w:eastAsia="仿宋_GB2312"/>
                <w:bCs/>
                <w:sz w:val="24"/>
              </w:rPr>
            </w:pPr>
            <w:r w:rsidRPr="00AC29E3">
              <w:rPr>
                <w:rFonts w:eastAsia="仿宋_GB2312" w:hint="eastAsia"/>
                <w:bCs/>
                <w:sz w:val="24"/>
              </w:rPr>
              <w:t>参加教育部、文化部或中国音协、中国舞协举办或联合其他部委、艺委会共同举办的大型演出、艺术展演</w:t>
            </w:r>
          </w:p>
        </w:tc>
        <w:tc>
          <w:tcPr>
            <w:tcW w:w="1761"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省音协、舞协主办的或受邀出国举办</w:t>
            </w:r>
          </w:p>
        </w:tc>
        <w:tc>
          <w:tcPr>
            <w:tcW w:w="829"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200</w:t>
            </w:r>
          </w:p>
        </w:tc>
      </w:tr>
      <w:tr w:rsidR="00AC29E3" w:rsidRPr="00AC29E3">
        <w:trPr>
          <w:trHeight w:val="660"/>
          <w:jc w:val="center"/>
        </w:trPr>
        <w:tc>
          <w:tcPr>
            <w:tcW w:w="5898" w:type="dxa"/>
            <w:vAlign w:val="center"/>
          </w:tcPr>
          <w:p w:rsidR="00215E38" w:rsidRPr="00AC29E3" w:rsidRDefault="00D52C4B">
            <w:pPr>
              <w:pStyle w:val="a4"/>
              <w:snapToGrid w:val="0"/>
              <w:spacing w:after="0" w:line="360" w:lineRule="exact"/>
              <w:ind w:leftChars="0" w:left="0"/>
              <w:jc w:val="left"/>
              <w:rPr>
                <w:rFonts w:eastAsia="仿宋_GB2312"/>
                <w:bCs/>
                <w:sz w:val="24"/>
              </w:rPr>
            </w:pPr>
            <w:r w:rsidRPr="00AC29E3">
              <w:rPr>
                <w:rFonts w:eastAsia="仿宋_GB2312" w:hint="eastAsia"/>
                <w:bCs/>
                <w:sz w:val="24"/>
              </w:rPr>
              <w:t>参加省教育厅、省文化厅、省文联、省音协、省舞协等举办的演出、艺术展演或浙江省电视台录制并公开播放播出的</w:t>
            </w:r>
          </w:p>
        </w:tc>
        <w:tc>
          <w:tcPr>
            <w:tcW w:w="1761"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地市音协、舞协主办</w:t>
            </w:r>
          </w:p>
        </w:tc>
        <w:tc>
          <w:tcPr>
            <w:tcW w:w="829"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100</w:t>
            </w:r>
          </w:p>
        </w:tc>
      </w:tr>
      <w:tr w:rsidR="00AC29E3" w:rsidRPr="00AC29E3">
        <w:trPr>
          <w:trHeight w:val="660"/>
          <w:jc w:val="center"/>
        </w:trPr>
        <w:tc>
          <w:tcPr>
            <w:tcW w:w="8488" w:type="dxa"/>
            <w:gridSpan w:val="3"/>
            <w:vAlign w:val="center"/>
          </w:tcPr>
          <w:p w:rsidR="00215E38" w:rsidRPr="00AC29E3" w:rsidRDefault="00D52C4B">
            <w:pPr>
              <w:pStyle w:val="a4"/>
              <w:snapToGrid w:val="0"/>
              <w:spacing w:line="360" w:lineRule="exact"/>
              <w:ind w:leftChars="0" w:left="0"/>
              <w:rPr>
                <w:rFonts w:eastAsia="仿宋_GB2312"/>
                <w:bCs/>
                <w:sz w:val="24"/>
              </w:rPr>
            </w:pPr>
            <w:r w:rsidRPr="00AC29E3">
              <w:rPr>
                <w:rFonts w:eastAsia="仿宋_GB2312" w:hint="eastAsia"/>
                <w:bCs/>
                <w:sz w:val="24"/>
              </w:rPr>
              <w:t>注：①作品展演及个人音乐会（舞蹈专场）级别，按主办单位的级别确定；②计算科研工作量的表演原则是指独立表演或以我校教师为主角的双人合作表演，不包括个人参加大合唱、集体舞蹈、集体演奏、舞台剧等各种群体性表演和演奏；③个人音乐会或舞蹈专场一年不能超过</w:t>
            </w:r>
            <w:r w:rsidRPr="00AC29E3">
              <w:rPr>
                <w:rFonts w:eastAsia="仿宋_GB2312"/>
                <w:bCs/>
                <w:sz w:val="24"/>
              </w:rPr>
              <w:t>1</w:t>
            </w:r>
            <w:r w:rsidRPr="00AC29E3">
              <w:rPr>
                <w:rFonts w:eastAsia="仿宋_GB2312" w:hint="eastAsia"/>
                <w:bCs/>
                <w:sz w:val="24"/>
              </w:rPr>
              <w:t>次，且需提供个人音乐会</w:t>
            </w:r>
            <w:r w:rsidRPr="00AC29E3">
              <w:rPr>
                <w:rFonts w:eastAsia="仿宋_GB2312"/>
                <w:bCs/>
                <w:sz w:val="24"/>
              </w:rPr>
              <w:t>CD</w:t>
            </w:r>
            <w:r w:rsidRPr="00AC29E3">
              <w:rPr>
                <w:rFonts w:eastAsia="仿宋_GB2312" w:hint="eastAsia"/>
                <w:bCs/>
                <w:sz w:val="24"/>
              </w:rPr>
              <w:t>光盘或舞蹈专场影像资料碟片等。</w:t>
            </w:r>
          </w:p>
        </w:tc>
      </w:tr>
    </w:tbl>
    <w:p w:rsidR="00215E38" w:rsidRPr="00AC29E3" w:rsidRDefault="00D52C4B">
      <w:pPr>
        <w:pStyle w:val="a4"/>
        <w:spacing w:after="0"/>
        <w:ind w:leftChars="0" w:left="0" w:firstLineChars="200" w:firstLine="560"/>
        <w:rPr>
          <w:rFonts w:eastAsia="仿宋_GB2312"/>
          <w:bCs/>
          <w:sz w:val="28"/>
          <w:szCs w:val="28"/>
        </w:rPr>
      </w:pPr>
      <w:r w:rsidRPr="00AC29E3">
        <w:rPr>
          <w:rFonts w:eastAsia="仿宋_GB2312"/>
          <w:bCs/>
          <w:sz w:val="28"/>
          <w:szCs w:val="28"/>
        </w:rPr>
        <w:t xml:space="preserve">5. </w:t>
      </w:r>
      <w:r w:rsidRPr="00AC29E3">
        <w:rPr>
          <w:rFonts w:eastAsia="仿宋_GB2312" w:hint="eastAsia"/>
          <w:bCs/>
          <w:sz w:val="28"/>
          <w:szCs w:val="28"/>
        </w:rPr>
        <w:t>作品获奖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3"/>
        <w:gridCol w:w="993"/>
        <w:gridCol w:w="1057"/>
        <w:gridCol w:w="1035"/>
      </w:tblGrid>
      <w:tr w:rsidR="00AC29E3" w:rsidRPr="00AC29E3">
        <w:trPr>
          <w:trHeight w:val="617"/>
          <w:jc w:val="center"/>
        </w:trPr>
        <w:tc>
          <w:tcPr>
            <w:tcW w:w="5403" w:type="dxa"/>
            <w:vAlign w:val="center"/>
          </w:tcPr>
          <w:p w:rsidR="00215E38" w:rsidRPr="00AC29E3" w:rsidRDefault="00D52C4B">
            <w:pPr>
              <w:pStyle w:val="a4"/>
              <w:snapToGrid w:val="0"/>
              <w:spacing w:after="0" w:line="360" w:lineRule="exact"/>
              <w:ind w:leftChars="0" w:left="0"/>
              <w:jc w:val="center"/>
              <w:rPr>
                <w:rFonts w:eastAsia="仿宋_GB2312"/>
                <w:b/>
                <w:sz w:val="24"/>
              </w:rPr>
            </w:pPr>
            <w:r w:rsidRPr="00AC29E3">
              <w:rPr>
                <w:rFonts w:eastAsia="仿宋_GB2312" w:hint="eastAsia"/>
                <w:b/>
                <w:sz w:val="24"/>
              </w:rPr>
              <w:t>序号</w:t>
            </w:r>
          </w:p>
        </w:tc>
        <w:tc>
          <w:tcPr>
            <w:tcW w:w="993" w:type="dxa"/>
            <w:vAlign w:val="center"/>
          </w:tcPr>
          <w:p w:rsidR="00215E38" w:rsidRPr="00AC29E3" w:rsidRDefault="00D52C4B">
            <w:pPr>
              <w:pStyle w:val="a4"/>
              <w:snapToGrid w:val="0"/>
              <w:spacing w:after="0" w:line="360" w:lineRule="exact"/>
              <w:ind w:leftChars="0" w:left="0"/>
              <w:jc w:val="center"/>
              <w:rPr>
                <w:rFonts w:eastAsia="仿宋_GB2312"/>
                <w:b/>
                <w:sz w:val="24"/>
              </w:rPr>
            </w:pPr>
            <w:r w:rsidRPr="00AC29E3">
              <w:rPr>
                <w:rFonts w:eastAsia="仿宋_GB2312" w:hint="eastAsia"/>
                <w:b/>
                <w:sz w:val="24"/>
              </w:rPr>
              <w:t>一等奖分值</w:t>
            </w:r>
          </w:p>
        </w:tc>
        <w:tc>
          <w:tcPr>
            <w:tcW w:w="1057" w:type="dxa"/>
            <w:vAlign w:val="center"/>
          </w:tcPr>
          <w:p w:rsidR="00215E38" w:rsidRPr="00AC29E3" w:rsidRDefault="00D52C4B">
            <w:pPr>
              <w:pStyle w:val="a4"/>
              <w:snapToGrid w:val="0"/>
              <w:spacing w:after="0" w:line="360" w:lineRule="exact"/>
              <w:ind w:leftChars="0" w:left="0"/>
              <w:jc w:val="center"/>
              <w:rPr>
                <w:rFonts w:eastAsia="仿宋_GB2312"/>
                <w:b/>
                <w:sz w:val="24"/>
              </w:rPr>
            </w:pPr>
            <w:r w:rsidRPr="00AC29E3">
              <w:rPr>
                <w:rFonts w:eastAsia="仿宋_GB2312" w:hint="eastAsia"/>
                <w:b/>
                <w:sz w:val="24"/>
              </w:rPr>
              <w:t>二等奖分值</w:t>
            </w:r>
          </w:p>
        </w:tc>
        <w:tc>
          <w:tcPr>
            <w:tcW w:w="1035" w:type="dxa"/>
            <w:vAlign w:val="center"/>
          </w:tcPr>
          <w:p w:rsidR="00215E38" w:rsidRPr="00AC29E3" w:rsidRDefault="00D52C4B">
            <w:pPr>
              <w:pStyle w:val="a4"/>
              <w:snapToGrid w:val="0"/>
              <w:spacing w:after="0" w:line="360" w:lineRule="exact"/>
              <w:ind w:leftChars="0" w:left="0"/>
              <w:jc w:val="center"/>
              <w:rPr>
                <w:rFonts w:eastAsia="仿宋_GB2312"/>
                <w:b/>
                <w:sz w:val="24"/>
              </w:rPr>
            </w:pPr>
            <w:r w:rsidRPr="00AC29E3">
              <w:rPr>
                <w:rFonts w:eastAsia="仿宋_GB2312" w:hint="eastAsia"/>
                <w:b/>
                <w:sz w:val="24"/>
              </w:rPr>
              <w:t>三等奖分值</w:t>
            </w:r>
          </w:p>
        </w:tc>
      </w:tr>
      <w:tr w:rsidR="00AC29E3" w:rsidRPr="00AC29E3">
        <w:trPr>
          <w:trHeight w:val="898"/>
          <w:jc w:val="center"/>
        </w:trPr>
        <w:tc>
          <w:tcPr>
            <w:tcW w:w="5403"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①获文化部、中国文联、中国美协举办的五年一届的全国美展奖项；②中国文联、中国舞协主办的两年一届的荷花奖</w:t>
            </w:r>
          </w:p>
        </w:tc>
        <w:tc>
          <w:tcPr>
            <w:tcW w:w="99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1000</w:t>
            </w:r>
          </w:p>
        </w:tc>
        <w:tc>
          <w:tcPr>
            <w:tcW w:w="1057"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600</w:t>
            </w:r>
          </w:p>
        </w:tc>
        <w:tc>
          <w:tcPr>
            <w:tcW w:w="1035"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400</w:t>
            </w:r>
          </w:p>
        </w:tc>
      </w:tr>
      <w:tr w:rsidR="00AC29E3" w:rsidRPr="00AC29E3">
        <w:trPr>
          <w:trHeight w:val="660"/>
          <w:jc w:val="center"/>
        </w:trPr>
        <w:tc>
          <w:tcPr>
            <w:tcW w:w="5403"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①获文化部、中国文联、中国书协举办的</w:t>
            </w:r>
            <w:r w:rsidRPr="00AC29E3">
              <w:rPr>
                <w:rFonts w:eastAsia="仿宋_GB2312"/>
                <w:bCs/>
                <w:sz w:val="24"/>
              </w:rPr>
              <w:t>3-5</w:t>
            </w:r>
            <w:r w:rsidRPr="00AC29E3">
              <w:rPr>
                <w:rFonts w:eastAsia="仿宋_GB2312" w:hint="eastAsia"/>
                <w:bCs/>
                <w:sz w:val="24"/>
              </w:rPr>
              <w:t>年一届的中国书法兰亭奖，或文化部、中国美协主办的</w:t>
            </w:r>
            <w:r w:rsidRPr="00AC29E3">
              <w:rPr>
                <w:rFonts w:eastAsia="仿宋_GB2312" w:hint="eastAsia"/>
                <w:bCs/>
                <w:sz w:val="24"/>
              </w:rPr>
              <w:lastRenderedPageBreak/>
              <w:t>其他单展览奖项；②获教育部、文化部、广电总局举办的或中国文联、中国音协、中国舞协举办的赛事奖项</w:t>
            </w:r>
          </w:p>
        </w:tc>
        <w:tc>
          <w:tcPr>
            <w:tcW w:w="99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lastRenderedPageBreak/>
              <w:t>400</w:t>
            </w:r>
          </w:p>
        </w:tc>
        <w:tc>
          <w:tcPr>
            <w:tcW w:w="1057"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200</w:t>
            </w:r>
          </w:p>
        </w:tc>
        <w:tc>
          <w:tcPr>
            <w:tcW w:w="1035"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100</w:t>
            </w:r>
          </w:p>
        </w:tc>
      </w:tr>
      <w:tr w:rsidR="00AC29E3" w:rsidRPr="00AC29E3">
        <w:trPr>
          <w:trHeight w:val="856"/>
          <w:jc w:val="center"/>
        </w:trPr>
        <w:tc>
          <w:tcPr>
            <w:tcW w:w="5403"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lastRenderedPageBreak/>
              <w:t>①获省文化厅、省文联、省美协举办的五年一次的全省美展或全省青年美展奖项；②获省教育厅、省文化厅、省文联、省广电局或省音协、省舞协举办的赛事奖项</w:t>
            </w:r>
          </w:p>
        </w:tc>
        <w:tc>
          <w:tcPr>
            <w:tcW w:w="993"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130</w:t>
            </w:r>
          </w:p>
        </w:tc>
        <w:tc>
          <w:tcPr>
            <w:tcW w:w="1057"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90</w:t>
            </w:r>
          </w:p>
        </w:tc>
        <w:tc>
          <w:tcPr>
            <w:tcW w:w="1035"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bCs/>
                <w:sz w:val="24"/>
              </w:rPr>
              <w:t>50</w:t>
            </w:r>
          </w:p>
        </w:tc>
      </w:tr>
      <w:tr w:rsidR="00AC29E3" w:rsidRPr="00AC29E3">
        <w:trPr>
          <w:trHeight w:val="650"/>
          <w:jc w:val="center"/>
        </w:trPr>
        <w:tc>
          <w:tcPr>
            <w:tcW w:w="8488" w:type="dxa"/>
            <w:gridSpan w:val="4"/>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注：作品获全国“五个一工程奖”、“群星奖”、“金钟奖”计</w:t>
            </w:r>
            <w:r w:rsidRPr="00AC29E3">
              <w:rPr>
                <w:rFonts w:eastAsia="仿宋_GB2312"/>
                <w:bCs/>
                <w:sz w:val="24"/>
              </w:rPr>
              <w:t>1000</w:t>
            </w:r>
            <w:r w:rsidRPr="00AC29E3">
              <w:rPr>
                <w:rFonts w:eastAsia="仿宋_GB2312" w:hint="eastAsia"/>
                <w:bCs/>
                <w:sz w:val="24"/>
              </w:rPr>
              <w:t>分。</w:t>
            </w:r>
          </w:p>
        </w:tc>
      </w:tr>
    </w:tbl>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6. </w:t>
      </w:r>
      <w:r w:rsidRPr="00AC29E3">
        <w:rPr>
          <w:rFonts w:eastAsia="仿宋_GB2312" w:hint="eastAsia"/>
          <w:bCs/>
          <w:sz w:val="28"/>
          <w:szCs w:val="28"/>
        </w:rPr>
        <w:t>作品收藏</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被国家级博物馆、美术馆收藏计</w:t>
      </w:r>
      <w:r w:rsidRPr="00AC29E3">
        <w:rPr>
          <w:rFonts w:eastAsia="仿宋_GB2312"/>
          <w:bCs/>
          <w:sz w:val="28"/>
          <w:szCs w:val="28"/>
        </w:rPr>
        <w:t>150</w:t>
      </w:r>
      <w:r w:rsidRPr="00AC29E3">
        <w:rPr>
          <w:rFonts w:eastAsia="仿宋_GB2312" w:hint="eastAsia"/>
          <w:bCs/>
          <w:sz w:val="28"/>
          <w:szCs w:val="28"/>
        </w:rPr>
        <w:t>分科研工作量，被省级博物馆、美术馆收藏计</w:t>
      </w:r>
      <w:r w:rsidRPr="00AC29E3">
        <w:rPr>
          <w:rFonts w:eastAsia="仿宋_GB2312"/>
          <w:bCs/>
          <w:sz w:val="28"/>
          <w:szCs w:val="28"/>
        </w:rPr>
        <w:t>75</w:t>
      </w:r>
      <w:r w:rsidRPr="00AC29E3">
        <w:rPr>
          <w:rFonts w:eastAsia="仿宋_GB2312" w:hint="eastAsia"/>
          <w:bCs/>
          <w:sz w:val="28"/>
          <w:szCs w:val="28"/>
        </w:rPr>
        <w:t>分科研工作量。如收藏费（含其它机构或个人收藏）进入学校账户，再依照技术转让计算科研工作量。</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7. </w:t>
      </w:r>
      <w:r w:rsidRPr="00AC29E3">
        <w:rPr>
          <w:rFonts w:eastAsia="仿宋_GB2312" w:hint="eastAsia"/>
          <w:bCs/>
          <w:sz w:val="28"/>
          <w:szCs w:val="28"/>
        </w:rPr>
        <w:t>其他说明</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艺术创作成果计算科研工作量说明如下：（</w:t>
      </w:r>
      <w:r w:rsidRPr="00AC29E3">
        <w:rPr>
          <w:rFonts w:eastAsia="仿宋_GB2312"/>
          <w:bCs/>
          <w:sz w:val="28"/>
          <w:szCs w:val="28"/>
        </w:rPr>
        <w:t>1</w:t>
      </w:r>
      <w:r w:rsidRPr="00AC29E3">
        <w:rPr>
          <w:rFonts w:eastAsia="仿宋_GB2312" w:hint="eastAsia"/>
          <w:bCs/>
          <w:sz w:val="28"/>
          <w:szCs w:val="28"/>
        </w:rPr>
        <w:t>）组织展览单位、举办单位、组织评奖单位均须严格以正式文件和通知所列举的单位为准；（</w:t>
      </w:r>
      <w:r w:rsidRPr="00AC29E3">
        <w:rPr>
          <w:rFonts w:eastAsia="仿宋_GB2312"/>
          <w:bCs/>
          <w:sz w:val="28"/>
          <w:szCs w:val="28"/>
        </w:rPr>
        <w:t>2</w:t>
      </w:r>
      <w:r w:rsidRPr="00AC29E3">
        <w:rPr>
          <w:rFonts w:eastAsia="仿宋_GB2312" w:hint="eastAsia"/>
          <w:bCs/>
          <w:sz w:val="28"/>
          <w:szCs w:val="28"/>
        </w:rPr>
        <w:t>）相关单位与企业或社会力量等举办或联合举办的活动或通过租赁场地等市场化动作的活动以及非规定范围内的部门主办的评奖均不在奖励范围；（</w:t>
      </w:r>
      <w:r w:rsidRPr="00AC29E3">
        <w:rPr>
          <w:rFonts w:eastAsia="仿宋_GB2312"/>
          <w:bCs/>
          <w:sz w:val="28"/>
          <w:szCs w:val="28"/>
        </w:rPr>
        <w:t>3</w:t>
      </w:r>
      <w:r w:rsidRPr="00AC29E3">
        <w:rPr>
          <w:rFonts w:eastAsia="仿宋_GB2312" w:hint="eastAsia"/>
          <w:bCs/>
          <w:sz w:val="28"/>
          <w:szCs w:val="28"/>
        </w:rPr>
        <w:t>）作品展览、参展和获奖均以展出证、入选证、获奖证书、入选作品集和正式出版的作品专集专辑或</w:t>
      </w:r>
      <w:r w:rsidRPr="00AC29E3">
        <w:rPr>
          <w:rFonts w:eastAsia="仿宋_GB2312"/>
          <w:bCs/>
          <w:sz w:val="28"/>
          <w:szCs w:val="28"/>
        </w:rPr>
        <w:t>CD</w:t>
      </w:r>
      <w:r w:rsidRPr="00AC29E3">
        <w:rPr>
          <w:rFonts w:eastAsia="仿宋_GB2312" w:hint="eastAsia"/>
          <w:bCs/>
          <w:sz w:val="28"/>
          <w:szCs w:val="28"/>
        </w:rPr>
        <w:t>光盘或影像资料为准；（</w:t>
      </w:r>
      <w:r w:rsidRPr="00AC29E3">
        <w:rPr>
          <w:rFonts w:eastAsia="仿宋_GB2312"/>
          <w:bCs/>
          <w:sz w:val="28"/>
          <w:szCs w:val="28"/>
        </w:rPr>
        <w:t>4</w:t>
      </w:r>
      <w:r w:rsidRPr="00AC29E3">
        <w:rPr>
          <w:rFonts w:eastAsia="仿宋_GB2312" w:hint="eastAsia"/>
          <w:bCs/>
          <w:sz w:val="28"/>
          <w:szCs w:val="28"/>
        </w:rPr>
        <w:t>）不分奖级只设学术奖的，按二等奖计；优秀奖、提名奖、入选奖等不计算科研工作量。</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第十五条学术活动的计分标准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43"/>
        <w:gridCol w:w="5882"/>
      </w:tblGrid>
      <w:tr w:rsidR="00AC29E3" w:rsidRPr="00AC29E3">
        <w:trPr>
          <w:trHeight w:val="526"/>
          <w:jc w:val="center"/>
        </w:trPr>
        <w:tc>
          <w:tcPr>
            <w:tcW w:w="2042"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类别</w:t>
            </w:r>
          </w:p>
        </w:tc>
        <w:tc>
          <w:tcPr>
            <w:tcW w:w="743"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分值</w:t>
            </w:r>
          </w:p>
        </w:tc>
        <w:tc>
          <w:tcPr>
            <w:tcW w:w="5882" w:type="dxa"/>
            <w:vAlign w:val="center"/>
          </w:tcPr>
          <w:p w:rsidR="00215E38" w:rsidRPr="00AC29E3" w:rsidRDefault="00D52C4B">
            <w:pPr>
              <w:pStyle w:val="a4"/>
              <w:snapToGrid w:val="0"/>
              <w:spacing w:after="0"/>
              <w:ind w:leftChars="0" w:left="0"/>
              <w:jc w:val="center"/>
              <w:rPr>
                <w:rFonts w:eastAsia="仿宋_GB2312"/>
                <w:b/>
                <w:sz w:val="24"/>
              </w:rPr>
            </w:pPr>
            <w:r w:rsidRPr="00AC29E3">
              <w:rPr>
                <w:rFonts w:eastAsia="仿宋_GB2312" w:hint="eastAsia"/>
                <w:b/>
                <w:sz w:val="24"/>
              </w:rPr>
              <w:t>备注</w:t>
            </w:r>
          </w:p>
        </w:tc>
      </w:tr>
      <w:tr w:rsidR="00AC29E3" w:rsidRPr="00AC29E3">
        <w:trPr>
          <w:trHeight w:hRule="exact" w:val="675"/>
          <w:jc w:val="center"/>
        </w:trPr>
        <w:tc>
          <w:tcPr>
            <w:tcW w:w="2042"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国际性学术活动</w:t>
            </w:r>
          </w:p>
        </w:tc>
        <w:tc>
          <w:tcPr>
            <w:tcW w:w="74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400</w:t>
            </w:r>
          </w:p>
        </w:tc>
        <w:tc>
          <w:tcPr>
            <w:tcW w:w="5882" w:type="dxa"/>
            <w:vMerge w:val="restart"/>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①我校主办或承办学术活动，只计算举办或承办学术活动的分院（部）的科研分，不计算参与者个人科研分。</w:t>
            </w:r>
          </w:p>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②活动应具有较强学术性事先须经科研处审批，事后</w:t>
            </w:r>
            <w:r w:rsidRPr="00AC29E3">
              <w:rPr>
                <w:rFonts w:eastAsia="仿宋_GB2312"/>
                <w:bCs/>
                <w:sz w:val="24"/>
              </w:rPr>
              <w:t>10</w:t>
            </w:r>
            <w:r w:rsidRPr="00AC29E3">
              <w:rPr>
                <w:rFonts w:eastAsia="仿宋_GB2312" w:hint="eastAsia"/>
                <w:bCs/>
                <w:sz w:val="24"/>
              </w:rPr>
              <w:t>日内提供完整的佐证材料，如照片、参会对象或参会人员名单、多媒体课件或讲稿、通知、总结或报道、论文集、文件等，其中前五项资料必须提供。</w:t>
            </w:r>
          </w:p>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③该科研工作量分值仅用于分院（部）、研究机构、科研平台等考核，不用于奖励，所须经费可从“行知讲坛”经费中支出或从其他渠道另行支出。</w:t>
            </w:r>
          </w:p>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④如两个及以上分院（部）合办，第二、三、四个分院（部）可另行加计</w:t>
            </w:r>
            <w:r w:rsidRPr="00AC29E3">
              <w:rPr>
                <w:rFonts w:eastAsia="仿宋_GB2312" w:hint="eastAsia"/>
                <w:bCs/>
                <w:sz w:val="24"/>
              </w:rPr>
              <w:t>50%</w:t>
            </w:r>
            <w:r w:rsidRPr="00AC29E3">
              <w:rPr>
                <w:rFonts w:eastAsia="仿宋_GB2312" w:hint="eastAsia"/>
                <w:bCs/>
                <w:sz w:val="24"/>
              </w:rPr>
              <w:t>分值。</w:t>
            </w:r>
          </w:p>
        </w:tc>
      </w:tr>
      <w:tr w:rsidR="00AC29E3" w:rsidRPr="00AC29E3">
        <w:trPr>
          <w:trHeight w:hRule="exact" w:val="630"/>
          <w:jc w:val="center"/>
        </w:trPr>
        <w:tc>
          <w:tcPr>
            <w:tcW w:w="2042"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全国性学术活动</w:t>
            </w:r>
          </w:p>
        </w:tc>
        <w:tc>
          <w:tcPr>
            <w:tcW w:w="74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200</w:t>
            </w:r>
          </w:p>
        </w:tc>
        <w:tc>
          <w:tcPr>
            <w:tcW w:w="5882" w:type="dxa"/>
            <w:vMerge/>
            <w:vAlign w:val="center"/>
          </w:tcPr>
          <w:p w:rsidR="00215E38" w:rsidRPr="00AC29E3" w:rsidRDefault="00215E38">
            <w:pPr>
              <w:pStyle w:val="a4"/>
              <w:snapToGrid w:val="0"/>
              <w:spacing w:after="0"/>
              <w:ind w:leftChars="0" w:left="0"/>
              <w:jc w:val="center"/>
              <w:rPr>
                <w:rFonts w:eastAsia="仿宋_GB2312"/>
                <w:bCs/>
                <w:sz w:val="24"/>
              </w:rPr>
            </w:pPr>
          </w:p>
        </w:tc>
      </w:tr>
      <w:tr w:rsidR="00AC29E3" w:rsidRPr="00AC29E3">
        <w:trPr>
          <w:trHeight w:hRule="exact" w:val="623"/>
          <w:jc w:val="center"/>
        </w:trPr>
        <w:tc>
          <w:tcPr>
            <w:tcW w:w="2042"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全省性学术活动</w:t>
            </w:r>
          </w:p>
        </w:tc>
        <w:tc>
          <w:tcPr>
            <w:tcW w:w="74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100</w:t>
            </w:r>
          </w:p>
        </w:tc>
        <w:tc>
          <w:tcPr>
            <w:tcW w:w="5882" w:type="dxa"/>
            <w:vMerge/>
            <w:vAlign w:val="center"/>
          </w:tcPr>
          <w:p w:rsidR="00215E38" w:rsidRPr="00AC29E3" w:rsidRDefault="00215E38">
            <w:pPr>
              <w:pStyle w:val="a4"/>
              <w:snapToGrid w:val="0"/>
              <w:spacing w:after="0"/>
              <w:ind w:leftChars="0" w:left="0"/>
              <w:jc w:val="center"/>
              <w:rPr>
                <w:rFonts w:eastAsia="仿宋_GB2312"/>
                <w:bCs/>
                <w:sz w:val="24"/>
              </w:rPr>
            </w:pPr>
          </w:p>
        </w:tc>
      </w:tr>
      <w:tr w:rsidR="00AC29E3" w:rsidRPr="00AC29E3">
        <w:trPr>
          <w:trHeight w:hRule="exact" w:val="630"/>
          <w:jc w:val="center"/>
        </w:trPr>
        <w:tc>
          <w:tcPr>
            <w:tcW w:w="2042"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全市性学术活动</w:t>
            </w:r>
          </w:p>
        </w:tc>
        <w:tc>
          <w:tcPr>
            <w:tcW w:w="74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50</w:t>
            </w:r>
          </w:p>
        </w:tc>
        <w:tc>
          <w:tcPr>
            <w:tcW w:w="5882" w:type="dxa"/>
            <w:vMerge/>
            <w:vAlign w:val="center"/>
          </w:tcPr>
          <w:p w:rsidR="00215E38" w:rsidRPr="00AC29E3" w:rsidRDefault="00215E38">
            <w:pPr>
              <w:pStyle w:val="a4"/>
              <w:snapToGrid w:val="0"/>
              <w:spacing w:after="0"/>
              <w:ind w:leftChars="0" w:left="0"/>
              <w:jc w:val="center"/>
              <w:rPr>
                <w:rFonts w:eastAsia="仿宋_GB2312"/>
                <w:bCs/>
                <w:sz w:val="24"/>
              </w:rPr>
            </w:pPr>
          </w:p>
        </w:tc>
      </w:tr>
      <w:tr w:rsidR="00AC29E3" w:rsidRPr="00AC29E3">
        <w:trPr>
          <w:trHeight w:hRule="exact" w:val="695"/>
          <w:jc w:val="center"/>
        </w:trPr>
        <w:tc>
          <w:tcPr>
            <w:tcW w:w="2042"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邀请校外专家开展校内学术活动</w:t>
            </w:r>
          </w:p>
        </w:tc>
        <w:tc>
          <w:tcPr>
            <w:tcW w:w="74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15</w:t>
            </w:r>
          </w:p>
        </w:tc>
        <w:tc>
          <w:tcPr>
            <w:tcW w:w="5882" w:type="dxa"/>
            <w:vMerge/>
            <w:vAlign w:val="center"/>
          </w:tcPr>
          <w:p w:rsidR="00215E38" w:rsidRPr="00AC29E3" w:rsidRDefault="00215E38">
            <w:pPr>
              <w:pStyle w:val="a4"/>
              <w:snapToGrid w:val="0"/>
              <w:spacing w:after="0"/>
              <w:ind w:leftChars="0" w:left="0"/>
              <w:jc w:val="center"/>
              <w:rPr>
                <w:rFonts w:eastAsia="仿宋_GB2312"/>
                <w:bCs/>
                <w:sz w:val="24"/>
              </w:rPr>
            </w:pPr>
          </w:p>
        </w:tc>
      </w:tr>
      <w:tr w:rsidR="00AC29E3" w:rsidRPr="00AC29E3">
        <w:trPr>
          <w:trHeight w:hRule="exact" w:val="735"/>
          <w:jc w:val="center"/>
        </w:trPr>
        <w:tc>
          <w:tcPr>
            <w:tcW w:w="2042" w:type="dxa"/>
            <w:vAlign w:val="center"/>
          </w:tcPr>
          <w:p w:rsidR="00215E38" w:rsidRPr="00AC29E3" w:rsidRDefault="00D52C4B">
            <w:pPr>
              <w:pStyle w:val="a4"/>
              <w:snapToGrid w:val="0"/>
              <w:spacing w:after="0"/>
              <w:ind w:leftChars="0" w:left="0"/>
              <w:rPr>
                <w:rFonts w:eastAsia="仿宋_GB2312"/>
                <w:bCs/>
                <w:sz w:val="24"/>
              </w:rPr>
            </w:pPr>
            <w:r w:rsidRPr="00AC29E3">
              <w:rPr>
                <w:rFonts w:eastAsia="仿宋_GB2312" w:hint="eastAsia"/>
                <w:bCs/>
                <w:sz w:val="24"/>
              </w:rPr>
              <w:t>邀请校内专家开展校内学术活动</w:t>
            </w:r>
          </w:p>
        </w:tc>
        <w:tc>
          <w:tcPr>
            <w:tcW w:w="743"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5</w:t>
            </w:r>
          </w:p>
        </w:tc>
        <w:tc>
          <w:tcPr>
            <w:tcW w:w="5882" w:type="dxa"/>
            <w:vMerge/>
            <w:vAlign w:val="center"/>
          </w:tcPr>
          <w:p w:rsidR="00215E38" w:rsidRPr="00AC29E3" w:rsidRDefault="00215E38">
            <w:pPr>
              <w:pStyle w:val="a4"/>
              <w:snapToGrid w:val="0"/>
              <w:spacing w:after="0"/>
              <w:ind w:leftChars="0" w:left="0"/>
              <w:jc w:val="center"/>
              <w:rPr>
                <w:rFonts w:eastAsia="仿宋_GB2312"/>
                <w:bCs/>
                <w:sz w:val="24"/>
              </w:rPr>
            </w:pPr>
          </w:p>
        </w:tc>
      </w:tr>
    </w:tbl>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lastRenderedPageBreak/>
        <w:t>第十六条单位与个人署名</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符合下表署名要求的科研业绩可计算科研工作量：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355"/>
        <w:gridCol w:w="5665"/>
      </w:tblGrid>
      <w:tr w:rsidR="00AC29E3" w:rsidRPr="00AC29E3">
        <w:trPr>
          <w:trHeight w:val="493"/>
          <w:jc w:val="center"/>
        </w:trPr>
        <w:tc>
          <w:tcPr>
            <w:tcW w:w="2912" w:type="dxa"/>
            <w:gridSpan w:val="2"/>
            <w:vAlign w:val="center"/>
          </w:tcPr>
          <w:p w:rsidR="00215E38" w:rsidRPr="00AC29E3" w:rsidRDefault="00D52C4B">
            <w:pPr>
              <w:pStyle w:val="a4"/>
              <w:snapToGrid w:val="0"/>
              <w:spacing w:after="0" w:line="400" w:lineRule="exact"/>
              <w:ind w:leftChars="0" w:left="0"/>
              <w:jc w:val="center"/>
              <w:rPr>
                <w:rFonts w:eastAsia="仿宋_GB2312"/>
                <w:b/>
                <w:sz w:val="24"/>
              </w:rPr>
            </w:pPr>
            <w:r w:rsidRPr="00AC29E3">
              <w:rPr>
                <w:rFonts w:eastAsia="仿宋_GB2312" w:hint="eastAsia"/>
                <w:b/>
                <w:sz w:val="24"/>
              </w:rPr>
              <w:t>署名方式</w:t>
            </w:r>
          </w:p>
        </w:tc>
        <w:tc>
          <w:tcPr>
            <w:tcW w:w="5665" w:type="dxa"/>
            <w:vAlign w:val="center"/>
          </w:tcPr>
          <w:p w:rsidR="00215E38" w:rsidRPr="00AC29E3" w:rsidRDefault="00D52C4B">
            <w:pPr>
              <w:pStyle w:val="a4"/>
              <w:snapToGrid w:val="0"/>
              <w:spacing w:after="0" w:line="400" w:lineRule="exact"/>
              <w:ind w:leftChars="0" w:left="0"/>
              <w:jc w:val="center"/>
              <w:rPr>
                <w:rFonts w:eastAsia="仿宋_GB2312"/>
                <w:b/>
                <w:sz w:val="24"/>
              </w:rPr>
            </w:pPr>
            <w:r w:rsidRPr="00AC29E3">
              <w:rPr>
                <w:rFonts w:eastAsia="仿宋_GB2312" w:hint="eastAsia"/>
                <w:b/>
                <w:sz w:val="24"/>
              </w:rPr>
              <w:t>科研业绩范围</w:t>
            </w:r>
          </w:p>
        </w:tc>
      </w:tr>
      <w:tr w:rsidR="00AC29E3" w:rsidRPr="00AC29E3">
        <w:trPr>
          <w:trHeight w:val="528"/>
          <w:jc w:val="center"/>
        </w:trPr>
        <w:tc>
          <w:tcPr>
            <w:tcW w:w="557"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一类</w:t>
            </w:r>
          </w:p>
        </w:tc>
        <w:tc>
          <w:tcPr>
            <w:tcW w:w="2355"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我校为非第一署名单位，我校教职工为非第一署名人</w:t>
            </w:r>
          </w:p>
        </w:tc>
        <w:tc>
          <w:tcPr>
            <w:tcW w:w="5665"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bCs/>
                <w:sz w:val="24"/>
              </w:rPr>
              <w:t>①</w:t>
            </w:r>
            <w:r w:rsidRPr="00AC29E3">
              <w:rPr>
                <w:rFonts w:eastAsia="仿宋_GB2312" w:hint="eastAsia"/>
                <w:bCs/>
                <w:sz w:val="24"/>
              </w:rPr>
              <w:t>专利授权；</w:t>
            </w:r>
            <w:r w:rsidRPr="00AC29E3">
              <w:rPr>
                <w:rFonts w:eastAsia="仿宋_GB2312"/>
                <w:bCs/>
                <w:sz w:val="24"/>
              </w:rPr>
              <w:t>②</w:t>
            </w:r>
            <w:r w:rsidRPr="00AC29E3">
              <w:rPr>
                <w:rFonts w:eastAsia="仿宋_GB2312" w:hint="eastAsia"/>
                <w:bCs/>
                <w:sz w:val="24"/>
              </w:rPr>
              <w:t>技术转让且有经费打入学校账户（依据到账经费计科研分）；</w:t>
            </w:r>
            <w:r w:rsidRPr="00AC29E3">
              <w:rPr>
                <w:rFonts w:eastAsia="仿宋_GB2312"/>
                <w:bCs/>
                <w:sz w:val="24"/>
              </w:rPr>
              <w:t>③</w:t>
            </w:r>
            <w:r w:rsidR="00AC29E3">
              <w:rPr>
                <w:rFonts w:eastAsia="仿宋_GB2312" w:hint="eastAsia"/>
                <w:bCs/>
                <w:sz w:val="24"/>
              </w:rPr>
              <w:t>科研成果鉴定及</w:t>
            </w:r>
            <w:r w:rsidRPr="00AC29E3">
              <w:rPr>
                <w:rFonts w:eastAsia="仿宋_GB2312" w:hint="eastAsia"/>
                <w:bCs/>
                <w:sz w:val="24"/>
              </w:rPr>
              <w:t>获厅市级及以上科研成果奖；④获批市级及以上科研平台；⑤制定技术标准</w:t>
            </w:r>
          </w:p>
        </w:tc>
      </w:tr>
      <w:tr w:rsidR="00AC29E3" w:rsidRPr="00AC29E3">
        <w:trPr>
          <w:trHeight w:val="660"/>
          <w:jc w:val="center"/>
        </w:trPr>
        <w:tc>
          <w:tcPr>
            <w:tcW w:w="557"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二类</w:t>
            </w:r>
          </w:p>
        </w:tc>
        <w:tc>
          <w:tcPr>
            <w:tcW w:w="2355"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我校为排名前</w:t>
            </w:r>
            <w:r w:rsidRPr="00AC29E3">
              <w:rPr>
                <w:rFonts w:eastAsia="仿宋_GB2312" w:hint="eastAsia"/>
                <w:bCs/>
                <w:sz w:val="24"/>
              </w:rPr>
              <w:t>3</w:t>
            </w:r>
            <w:r w:rsidRPr="00AC29E3">
              <w:rPr>
                <w:rFonts w:eastAsia="仿宋_GB2312" w:hint="eastAsia"/>
                <w:bCs/>
                <w:sz w:val="24"/>
              </w:rPr>
              <w:t>署名单位，我校教职工为排名前</w:t>
            </w:r>
            <w:r w:rsidRPr="00AC29E3">
              <w:rPr>
                <w:rFonts w:eastAsia="仿宋_GB2312" w:hint="eastAsia"/>
                <w:bCs/>
                <w:sz w:val="24"/>
              </w:rPr>
              <w:t>3</w:t>
            </w:r>
            <w:r w:rsidRPr="00AC29E3">
              <w:rPr>
                <w:rFonts w:eastAsia="仿宋_GB2312" w:hint="eastAsia"/>
                <w:bCs/>
                <w:sz w:val="24"/>
              </w:rPr>
              <w:t>署名人</w:t>
            </w:r>
          </w:p>
        </w:tc>
        <w:tc>
          <w:tcPr>
            <w:tcW w:w="5665"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bCs/>
                <w:sz w:val="24"/>
              </w:rPr>
              <w:t>①</w:t>
            </w:r>
            <w:r w:rsidRPr="00AC29E3">
              <w:rPr>
                <w:rFonts w:eastAsia="仿宋_GB2312" w:hint="eastAsia"/>
                <w:bCs/>
                <w:sz w:val="24"/>
              </w:rPr>
              <w:t>国家级科研项目立项；</w:t>
            </w:r>
            <w:r w:rsidRPr="00AC29E3">
              <w:rPr>
                <w:rFonts w:eastAsia="仿宋_GB2312"/>
                <w:bCs/>
                <w:sz w:val="24"/>
              </w:rPr>
              <w:t>②</w:t>
            </w:r>
            <w:r w:rsidRPr="00AC29E3">
              <w:rPr>
                <w:rFonts w:eastAsia="仿宋_GB2312" w:hint="eastAsia"/>
                <w:bCs/>
                <w:sz w:val="24"/>
              </w:rPr>
              <w:t>研究成果被市级及以上政府部门采纳，或市级及以上领导肯定性批示，或刊登于省级及以上《成果要报》等</w:t>
            </w:r>
          </w:p>
        </w:tc>
      </w:tr>
      <w:tr w:rsidR="00AC29E3" w:rsidRPr="00AC29E3">
        <w:trPr>
          <w:trHeight w:val="584"/>
          <w:jc w:val="center"/>
        </w:trPr>
        <w:tc>
          <w:tcPr>
            <w:tcW w:w="557"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三类</w:t>
            </w:r>
          </w:p>
        </w:tc>
        <w:tc>
          <w:tcPr>
            <w:tcW w:w="2355"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我校为第一署名单位，我校教职工为第一署名人</w:t>
            </w:r>
          </w:p>
        </w:tc>
        <w:tc>
          <w:tcPr>
            <w:tcW w:w="5665"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除以上</w:t>
            </w:r>
            <w:r w:rsidRPr="00AC29E3">
              <w:rPr>
                <w:rFonts w:eastAsia="仿宋_GB2312" w:hint="eastAsia"/>
                <w:bCs/>
                <w:sz w:val="24"/>
              </w:rPr>
              <w:t>7</w:t>
            </w:r>
            <w:r w:rsidRPr="00AC29E3">
              <w:rPr>
                <w:rFonts w:eastAsia="仿宋_GB2312" w:hint="eastAsia"/>
                <w:bCs/>
                <w:sz w:val="24"/>
              </w:rPr>
              <w:t>个情形之外的科研业绩</w:t>
            </w:r>
          </w:p>
        </w:tc>
      </w:tr>
    </w:tbl>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第十七条科研工作量的计分类型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5573"/>
        <w:gridCol w:w="2282"/>
      </w:tblGrid>
      <w:tr w:rsidR="00AC29E3" w:rsidRPr="00AC29E3">
        <w:trPr>
          <w:trHeight w:val="570"/>
          <w:jc w:val="center"/>
        </w:trPr>
        <w:tc>
          <w:tcPr>
            <w:tcW w:w="722" w:type="dxa"/>
            <w:vAlign w:val="center"/>
          </w:tcPr>
          <w:p w:rsidR="00215E38" w:rsidRPr="00AC29E3" w:rsidRDefault="00D52C4B">
            <w:pPr>
              <w:pStyle w:val="a4"/>
              <w:snapToGrid w:val="0"/>
              <w:spacing w:after="0" w:line="400" w:lineRule="exact"/>
              <w:ind w:leftChars="0" w:left="0"/>
              <w:jc w:val="center"/>
              <w:rPr>
                <w:rFonts w:eastAsia="仿宋_GB2312"/>
                <w:b/>
                <w:sz w:val="24"/>
              </w:rPr>
            </w:pPr>
            <w:r w:rsidRPr="00AC29E3">
              <w:rPr>
                <w:rFonts w:eastAsia="仿宋_GB2312" w:hint="eastAsia"/>
                <w:b/>
                <w:sz w:val="24"/>
              </w:rPr>
              <w:t>类别</w:t>
            </w:r>
          </w:p>
        </w:tc>
        <w:tc>
          <w:tcPr>
            <w:tcW w:w="5573" w:type="dxa"/>
            <w:vAlign w:val="center"/>
          </w:tcPr>
          <w:p w:rsidR="00215E38" w:rsidRPr="00AC29E3" w:rsidRDefault="00D52C4B">
            <w:pPr>
              <w:pStyle w:val="a4"/>
              <w:snapToGrid w:val="0"/>
              <w:spacing w:after="0" w:line="400" w:lineRule="exact"/>
              <w:ind w:leftChars="0" w:left="0"/>
              <w:jc w:val="center"/>
              <w:rPr>
                <w:rFonts w:eastAsia="仿宋_GB2312"/>
                <w:b/>
                <w:sz w:val="24"/>
              </w:rPr>
            </w:pPr>
            <w:r w:rsidRPr="00AC29E3">
              <w:rPr>
                <w:rFonts w:eastAsia="仿宋_GB2312" w:hint="eastAsia"/>
                <w:b/>
                <w:sz w:val="24"/>
              </w:rPr>
              <w:t>具体范围</w:t>
            </w:r>
          </w:p>
        </w:tc>
        <w:tc>
          <w:tcPr>
            <w:tcW w:w="2282" w:type="dxa"/>
            <w:vAlign w:val="center"/>
          </w:tcPr>
          <w:p w:rsidR="00215E38" w:rsidRPr="00AC29E3" w:rsidRDefault="00D52C4B">
            <w:pPr>
              <w:pStyle w:val="a4"/>
              <w:snapToGrid w:val="0"/>
              <w:spacing w:after="0" w:line="400" w:lineRule="exact"/>
              <w:ind w:leftChars="0" w:left="0"/>
              <w:jc w:val="center"/>
              <w:rPr>
                <w:rFonts w:eastAsia="仿宋_GB2312"/>
                <w:b/>
                <w:sz w:val="24"/>
              </w:rPr>
            </w:pPr>
            <w:r w:rsidRPr="00AC29E3">
              <w:rPr>
                <w:rFonts w:eastAsia="仿宋_GB2312" w:hint="eastAsia"/>
                <w:b/>
                <w:sz w:val="24"/>
              </w:rPr>
              <w:t>应用</w:t>
            </w:r>
          </w:p>
        </w:tc>
      </w:tr>
      <w:tr w:rsidR="00AC29E3" w:rsidRPr="00AC29E3">
        <w:trPr>
          <w:trHeight w:val="528"/>
          <w:jc w:val="center"/>
        </w:trPr>
        <w:tc>
          <w:tcPr>
            <w:tcW w:w="722"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A</w:t>
            </w:r>
          </w:p>
        </w:tc>
        <w:tc>
          <w:tcPr>
            <w:tcW w:w="5573" w:type="dxa"/>
            <w:vAlign w:val="center"/>
          </w:tcPr>
          <w:p w:rsidR="00215E38" w:rsidRPr="00AC29E3" w:rsidRDefault="00D52C4B" w:rsidP="00D52C4B">
            <w:pPr>
              <w:pStyle w:val="a4"/>
              <w:snapToGrid w:val="0"/>
              <w:spacing w:after="0" w:line="360" w:lineRule="exact"/>
              <w:ind w:leftChars="0" w:left="0"/>
              <w:rPr>
                <w:rFonts w:eastAsia="仿宋_GB2312"/>
                <w:bCs/>
                <w:sz w:val="24"/>
              </w:rPr>
            </w:pPr>
            <w:r w:rsidRPr="00AC29E3">
              <w:rPr>
                <w:rFonts w:eastAsia="仿宋_GB2312"/>
                <w:bCs/>
                <w:sz w:val="24"/>
              </w:rPr>
              <w:t>①</w:t>
            </w:r>
            <w:r w:rsidRPr="00AC29E3">
              <w:rPr>
                <w:rFonts w:eastAsia="仿宋_GB2312" w:hint="eastAsia"/>
                <w:bCs/>
                <w:sz w:val="24"/>
              </w:rPr>
              <w:t>三级及以上期刊发表论文以及学术论文被转载或摘编；</w:t>
            </w:r>
            <w:r w:rsidRPr="00AC29E3">
              <w:rPr>
                <w:rFonts w:ascii="宋体" w:hAnsi="宋体" w:cs="宋体" w:hint="eastAsia"/>
                <w:bCs/>
                <w:sz w:val="24"/>
              </w:rPr>
              <w:t>②</w:t>
            </w:r>
            <w:r w:rsidRPr="00AC29E3">
              <w:rPr>
                <w:rFonts w:eastAsia="仿宋_GB2312" w:hint="eastAsia"/>
                <w:bCs/>
                <w:sz w:val="24"/>
              </w:rPr>
              <w:t>学术著作；</w:t>
            </w:r>
            <w:r w:rsidRPr="00AC29E3">
              <w:rPr>
                <w:rFonts w:ascii="宋体" w:hAnsi="宋体" w:cs="宋体" w:hint="eastAsia"/>
                <w:bCs/>
                <w:sz w:val="24"/>
              </w:rPr>
              <w:t>③</w:t>
            </w:r>
            <w:r w:rsidRPr="00AC29E3">
              <w:rPr>
                <w:rFonts w:eastAsia="仿宋_GB2312" w:hint="eastAsia"/>
                <w:bCs/>
                <w:sz w:val="24"/>
              </w:rPr>
              <w:t>横向课题以及厅市级及以上的纵向科研项目、教研项目</w:t>
            </w:r>
            <w:r w:rsidR="00AC29E3">
              <w:rPr>
                <w:rFonts w:eastAsia="仿宋_GB2312" w:hint="eastAsia"/>
                <w:bCs/>
                <w:sz w:val="24"/>
              </w:rPr>
              <w:t>立项与验收</w:t>
            </w:r>
            <w:r w:rsidRPr="00AC29E3">
              <w:rPr>
                <w:rFonts w:eastAsia="仿宋_GB2312" w:hint="eastAsia"/>
                <w:bCs/>
                <w:sz w:val="24"/>
              </w:rPr>
              <w:t>；④研究成果被政府部门采纳或获得领导肯定性批示，或刊登于《成果要报》等；⑤</w:t>
            </w:r>
            <w:r w:rsidR="00AC29E3">
              <w:rPr>
                <w:rFonts w:eastAsia="仿宋_GB2312" w:hint="eastAsia"/>
                <w:bCs/>
                <w:sz w:val="24"/>
              </w:rPr>
              <w:t>科研</w:t>
            </w:r>
            <w:r w:rsidRPr="00AC29E3">
              <w:rPr>
                <w:rFonts w:eastAsia="仿宋_GB2312" w:hint="eastAsia"/>
                <w:bCs/>
                <w:sz w:val="24"/>
              </w:rPr>
              <w:t>成果鉴定或厅市级及以上科研奖项；⑥艺术创作成果；⑦专利授权、软著登记、技术转让；⑧制定技术标准；⑨市级及以上科研平台</w:t>
            </w:r>
          </w:p>
        </w:tc>
        <w:tc>
          <w:tcPr>
            <w:tcW w:w="2282"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bCs/>
                <w:sz w:val="24"/>
              </w:rPr>
              <w:t>①</w:t>
            </w:r>
            <w:r w:rsidRPr="00AC29E3">
              <w:rPr>
                <w:rFonts w:eastAsia="仿宋_GB2312" w:hint="eastAsia"/>
                <w:bCs/>
                <w:sz w:val="24"/>
              </w:rPr>
              <w:t>当学年基本科研工作量考核；</w:t>
            </w:r>
            <w:r w:rsidRPr="00AC29E3">
              <w:rPr>
                <w:rFonts w:eastAsia="仿宋_GB2312"/>
                <w:bCs/>
                <w:sz w:val="24"/>
              </w:rPr>
              <w:t>②</w:t>
            </w:r>
            <w:r w:rsidRPr="00AC29E3">
              <w:rPr>
                <w:rFonts w:eastAsia="仿宋_GB2312" w:hint="eastAsia"/>
                <w:bCs/>
                <w:sz w:val="24"/>
              </w:rPr>
              <w:t>领取超额工作量奖励；</w:t>
            </w:r>
            <w:r w:rsidRPr="00AC29E3">
              <w:rPr>
                <w:rFonts w:eastAsia="仿宋_GB2312"/>
                <w:bCs/>
                <w:sz w:val="24"/>
              </w:rPr>
              <w:t>③</w:t>
            </w:r>
            <w:r w:rsidRPr="00AC29E3">
              <w:rPr>
                <w:rFonts w:eastAsia="仿宋_GB2312" w:hint="eastAsia"/>
                <w:bCs/>
                <w:sz w:val="24"/>
              </w:rPr>
              <w:t>冲抵下一学年基本科研工作量；④超额科研工作量与教学工作量互抵</w:t>
            </w:r>
          </w:p>
        </w:tc>
      </w:tr>
      <w:tr w:rsidR="00AC29E3" w:rsidRPr="00AC29E3">
        <w:trPr>
          <w:trHeight w:val="660"/>
          <w:jc w:val="center"/>
        </w:trPr>
        <w:tc>
          <w:tcPr>
            <w:tcW w:w="722"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B</w:t>
            </w:r>
          </w:p>
        </w:tc>
        <w:tc>
          <w:tcPr>
            <w:tcW w:w="5573"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bCs/>
                <w:sz w:val="24"/>
              </w:rPr>
              <w:t>①</w:t>
            </w:r>
            <w:r w:rsidRPr="00AC29E3">
              <w:rPr>
                <w:rFonts w:eastAsia="仿宋_GB2312" w:hint="eastAsia"/>
                <w:bCs/>
                <w:sz w:val="24"/>
              </w:rPr>
              <w:t>取得受理通知书的专利申请；</w:t>
            </w:r>
            <w:r w:rsidRPr="00AC29E3">
              <w:rPr>
                <w:rFonts w:eastAsia="仿宋_GB2312"/>
                <w:bCs/>
                <w:sz w:val="24"/>
              </w:rPr>
              <w:t>②</w:t>
            </w:r>
            <w:r w:rsidRPr="00AC29E3">
              <w:rPr>
                <w:rFonts w:eastAsia="仿宋_GB2312" w:hint="eastAsia"/>
                <w:bCs/>
                <w:sz w:val="24"/>
              </w:rPr>
              <w:t>发明专利申请进入实质性审查；</w:t>
            </w:r>
            <w:r w:rsidRPr="00AC29E3">
              <w:rPr>
                <w:rFonts w:eastAsia="仿宋_GB2312"/>
                <w:bCs/>
                <w:sz w:val="24"/>
              </w:rPr>
              <w:t>③</w:t>
            </w:r>
            <w:r w:rsidRPr="00AC29E3">
              <w:rPr>
                <w:rFonts w:eastAsia="仿宋_GB2312" w:hint="eastAsia"/>
                <w:bCs/>
                <w:sz w:val="24"/>
              </w:rPr>
              <w:t>主持市局级及以上校外竞争性科研项目申请并获推荐；④市级及以上教学成果奖；⑤主编或副主编教材；⑥非第一署名人（排名前</w:t>
            </w:r>
            <w:r w:rsidRPr="00AC29E3">
              <w:rPr>
                <w:rFonts w:eastAsia="仿宋_GB2312" w:hint="eastAsia"/>
                <w:bCs/>
                <w:sz w:val="24"/>
              </w:rPr>
              <w:t>3</w:t>
            </w:r>
            <w:r w:rsidRPr="00AC29E3">
              <w:rPr>
                <w:rFonts w:eastAsia="仿宋_GB2312" w:hint="eastAsia"/>
                <w:bCs/>
                <w:sz w:val="24"/>
              </w:rPr>
              <w:t>）取得：国家级科研项目；研究成果被市级及以上政府部门采纳，或市级及以上领导肯定性批示，或刊登于省级及以上《成果要报》等</w:t>
            </w:r>
          </w:p>
        </w:tc>
        <w:tc>
          <w:tcPr>
            <w:tcW w:w="2282"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bCs/>
                <w:sz w:val="24"/>
              </w:rPr>
              <w:t>①</w:t>
            </w:r>
            <w:r w:rsidRPr="00AC29E3">
              <w:rPr>
                <w:rFonts w:eastAsia="仿宋_GB2312" w:hint="eastAsia"/>
                <w:bCs/>
                <w:sz w:val="24"/>
              </w:rPr>
              <w:t>当学年基本科研工作量考核；</w:t>
            </w:r>
            <w:r w:rsidRPr="00AC29E3">
              <w:rPr>
                <w:rFonts w:eastAsia="仿宋_GB2312"/>
                <w:bCs/>
                <w:sz w:val="24"/>
              </w:rPr>
              <w:t>②</w:t>
            </w:r>
            <w:r w:rsidRPr="00AC29E3">
              <w:rPr>
                <w:rFonts w:eastAsia="仿宋_GB2312" w:hint="eastAsia"/>
                <w:bCs/>
                <w:sz w:val="24"/>
              </w:rPr>
              <w:t>冲抵下一学年基本工作量；</w:t>
            </w:r>
            <w:r w:rsidRPr="00AC29E3">
              <w:rPr>
                <w:rFonts w:eastAsia="仿宋_GB2312"/>
                <w:bCs/>
                <w:sz w:val="24"/>
              </w:rPr>
              <w:t>③</w:t>
            </w:r>
            <w:r w:rsidRPr="00AC29E3">
              <w:rPr>
                <w:rFonts w:eastAsia="仿宋_GB2312" w:hint="eastAsia"/>
                <w:bCs/>
                <w:sz w:val="24"/>
              </w:rPr>
              <w:t>超额科研工作量与教学工作量互抵</w:t>
            </w:r>
          </w:p>
        </w:tc>
      </w:tr>
      <w:tr w:rsidR="00AC29E3" w:rsidRPr="00AC29E3">
        <w:trPr>
          <w:trHeight w:val="584"/>
          <w:jc w:val="center"/>
        </w:trPr>
        <w:tc>
          <w:tcPr>
            <w:tcW w:w="722" w:type="dxa"/>
            <w:vAlign w:val="center"/>
          </w:tcPr>
          <w:p w:rsidR="00215E38" w:rsidRPr="00AC29E3" w:rsidRDefault="00D52C4B">
            <w:pPr>
              <w:pStyle w:val="a4"/>
              <w:snapToGrid w:val="0"/>
              <w:spacing w:after="0" w:line="360" w:lineRule="exact"/>
              <w:ind w:leftChars="0" w:left="0"/>
              <w:jc w:val="center"/>
              <w:rPr>
                <w:rFonts w:eastAsia="仿宋_GB2312"/>
                <w:bCs/>
                <w:sz w:val="24"/>
              </w:rPr>
            </w:pPr>
            <w:r w:rsidRPr="00AC29E3">
              <w:rPr>
                <w:rFonts w:eastAsia="仿宋_GB2312" w:hint="eastAsia"/>
                <w:bCs/>
                <w:sz w:val="24"/>
              </w:rPr>
              <w:t>C</w:t>
            </w:r>
          </w:p>
        </w:tc>
        <w:tc>
          <w:tcPr>
            <w:tcW w:w="5573"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除</w:t>
            </w:r>
            <w:r w:rsidRPr="00AC29E3">
              <w:rPr>
                <w:rFonts w:eastAsia="仿宋_GB2312" w:hint="eastAsia"/>
                <w:bCs/>
                <w:sz w:val="24"/>
              </w:rPr>
              <w:t>AB</w:t>
            </w:r>
            <w:r w:rsidRPr="00AC29E3">
              <w:rPr>
                <w:rFonts w:eastAsia="仿宋_GB2312" w:hint="eastAsia"/>
                <w:bCs/>
                <w:sz w:val="24"/>
              </w:rPr>
              <w:t>类之外的其他科研业绩</w:t>
            </w:r>
          </w:p>
        </w:tc>
        <w:tc>
          <w:tcPr>
            <w:tcW w:w="2282" w:type="dxa"/>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仅用于完成当学年科研考核，超额归零</w:t>
            </w:r>
          </w:p>
        </w:tc>
      </w:tr>
      <w:tr w:rsidR="00AC29E3" w:rsidRPr="00AC29E3">
        <w:trPr>
          <w:trHeight w:val="557"/>
          <w:jc w:val="center"/>
        </w:trPr>
        <w:tc>
          <w:tcPr>
            <w:tcW w:w="8577" w:type="dxa"/>
            <w:gridSpan w:val="3"/>
            <w:vAlign w:val="center"/>
          </w:tcPr>
          <w:p w:rsidR="00215E38" w:rsidRPr="00AC29E3" w:rsidRDefault="00D52C4B">
            <w:pPr>
              <w:pStyle w:val="a4"/>
              <w:snapToGrid w:val="0"/>
              <w:spacing w:after="0" w:line="360" w:lineRule="exact"/>
              <w:ind w:leftChars="0" w:left="0"/>
              <w:rPr>
                <w:rFonts w:eastAsia="仿宋_GB2312"/>
                <w:bCs/>
                <w:sz w:val="24"/>
              </w:rPr>
            </w:pPr>
            <w:r w:rsidRPr="00AC29E3">
              <w:rPr>
                <w:rFonts w:eastAsia="仿宋_GB2312" w:hint="eastAsia"/>
                <w:bCs/>
                <w:sz w:val="24"/>
              </w:rPr>
              <w:t>注：</w:t>
            </w:r>
            <w:r w:rsidRPr="00AC29E3">
              <w:rPr>
                <w:rFonts w:eastAsia="仿宋_GB2312"/>
                <w:bCs/>
                <w:sz w:val="24"/>
              </w:rPr>
              <w:t>①</w:t>
            </w:r>
            <w:r w:rsidRPr="00AC29E3">
              <w:rPr>
                <w:rFonts w:eastAsia="仿宋_GB2312" w:hint="eastAsia"/>
                <w:bCs/>
                <w:sz w:val="24"/>
              </w:rPr>
              <w:t>AB</w:t>
            </w:r>
            <w:r w:rsidRPr="00AC29E3">
              <w:rPr>
                <w:rFonts w:eastAsia="仿宋_GB2312" w:hint="eastAsia"/>
                <w:bCs/>
                <w:sz w:val="24"/>
              </w:rPr>
              <w:t>类科研工作量中的第</w:t>
            </w:r>
            <w:r w:rsidRPr="00AC29E3">
              <w:rPr>
                <w:rFonts w:eastAsia="仿宋_GB2312" w:hint="eastAsia"/>
                <w:bCs/>
                <w:sz w:val="24"/>
              </w:rPr>
              <w:t>1-4</w:t>
            </w:r>
            <w:r w:rsidRPr="00AC29E3">
              <w:rPr>
                <w:rFonts w:eastAsia="仿宋_GB2312" w:hint="eastAsia"/>
                <w:bCs/>
                <w:sz w:val="24"/>
              </w:rPr>
              <w:t>项和</w:t>
            </w:r>
            <w:r w:rsidRPr="00AC29E3">
              <w:rPr>
                <w:rFonts w:eastAsia="仿宋_GB2312" w:hint="eastAsia"/>
                <w:bCs/>
                <w:sz w:val="24"/>
              </w:rPr>
              <w:t>C</w:t>
            </w:r>
            <w:r w:rsidRPr="00AC29E3">
              <w:rPr>
                <w:rFonts w:eastAsia="仿宋_GB2312" w:hint="eastAsia"/>
                <w:bCs/>
                <w:sz w:val="24"/>
              </w:rPr>
              <w:t>类科研工作量，均须以我校为第一署名单位，以我校教师为第一署名人；</w:t>
            </w:r>
            <w:r w:rsidRPr="00AC29E3">
              <w:rPr>
                <w:rFonts w:eastAsia="仿宋_GB2312"/>
                <w:bCs/>
                <w:sz w:val="24"/>
              </w:rPr>
              <w:t>②</w:t>
            </w:r>
            <w:r w:rsidRPr="00AC29E3">
              <w:rPr>
                <w:rFonts w:eastAsia="仿宋_GB2312" w:hint="eastAsia"/>
                <w:bCs/>
                <w:sz w:val="24"/>
              </w:rPr>
              <w:t>冲抵下一学年基本科研工作量或与教学工作量互抵，均须当事人向科研处申请。</w:t>
            </w:r>
          </w:p>
        </w:tc>
      </w:tr>
    </w:tbl>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第十八条多人合作成果的计分方式</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lastRenderedPageBreak/>
        <w:t>B</w:t>
      </w:r>
      <w:r w:rsidRPr="00AC29E3">
        <w:rPr>
          <w:rFonts w:eastAsia="仿宋_GB2312" w:hint="eastAsia"/>
          <w:bCs/>
          <w:sz w:val="28"/>
          <w:szCs w:val="28"/>
        </w:rPr>
        <w:t>类第</w:t>
      </w:r>
      <w:r w:rsidRPr="00AC29E3">
        <w:rPr>
          <w:rFonts w:eastAsia="仿宋_GB2312" w:hint="eastAsia"/>
          <w:bCs/>
          <w:sz w:val="28"/>
          <w:szCs w:val="28"/>
        </w:rPr>
        <w:t>1-3</w:t>
      </w:r>
      <w:r w:rsidRPr="00AC29E3">
        <w:rPr>
          <w:rFonts w:eastAsia="仿宋_GB2312" w:hint="eastAsia"/>
          <w:bCs/>
          <w:sz w:val="28"/>
          <w:szCs w:val="28"/>
        </w:rPr>
        <w:t>项科研工作量、</w:t>
      </w:r>
      <w:r w:rsidRPr="00AC29E3">
        <w:rPr>
          <w:rFonts w:eastAsia="仿宋_GB2312" w:hint="eastAsia"/>
          <w:bCs/>
          <w:sz w:val="28"/>
          <w:szCs w:val="28"/>
        </w:rPr>
        <w:t>C</w:t>
      </w:r>
      <w:r w:rsidRPr="00AC29E3">
        <w:rPr>
          <w:rFonts w:eastAsia="仿宋_GB2312" w:hint="eastAsia"/>
          <w:bCs/>
          <w:sz w:val="28"/>
          <w:szCs w:val="28"/>
        </w:rPr>
        <w:t>类科研工作量均全额计给第一署名人；</w:t>
      </w:r>
      <w:r w:rsidRPr="00AC29E3">
        <w:rPr>
          <w:rFonts w:eastAsia="仿宋_GB2312"/>
          <w:bCs/>
          <w:sz w:val="28"/>
          <w:szCs w:val="28"/>
        </w:rPr>
        <w:t>A</w:t>
      </w:r>
      <w:r w:rsidRPr="00AC29E3">
        <w:rPr>
          <w:rFonts w:eastAsia="仿宋_GB2312" w:hint="eastAsia"/>
          <w:bCs/>
          <w:sz w:val="28"/>
          <w:szCs w:val="28"/>
        </w:rPr>
        <w:t>类科研工作量（技术标准除外）、</w:t>
      </w:r>
      <w:r w:rsidRPr="00AC29E3">
        <w:rPr>
          <w:rFonts w:eastAsia="仿宋_GB2312" w:hint="eastAsia"/>
          <w:bCs/>
          <w:sz w:val="28"/>
          <w:szCs w:val="28"/>
        </w:rPr>
        <w:t>B</w:t>
      </w:r>
      <w:r w:rsidRPr="00AC29E3">
        <w:rPr>
          <w:rFonts w:eastAsia="仿宋_GB2312" w:hint="eastAsia"/>
          <w:bCs/>
          <w:sz w:val="28"/>
          <w:szCs w:val="28"/>
        </w:rPr>
        <w:t>类第</w:t>
      </w:r>
      <w:r w:rsidRPr="00AC29E3">
        <w:rPr>
          <w:rFonts w:eastAsia="仿宋_GB2312" w:hint="eastAsia"/>
          <w:bCs/>
          <w:sz w:val="28"/>
          <w:szCs w:val="28"/>
        </w:rPr>
        <w:t>4-7</w:t>
      </w:r>
      <w:r w:rsidRPr="00AC29E3">
        <w:rPr>
          <w:rFonts w:eastAsia="仿宋_GB2312" w:hint="eastAsia"/>
          <w:bCs/>
          <w:sz w:val="28"/>
          <w:szCs w:val="28"/>
        </w:rPr>
        <w:t>项科研工作量按以下加权系数计分：</w:t>
      </w:r>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1478"/>
        <w:gridCol w:w="1377"/>
        <w:gridCol w:w="1383"/>
        <w:gridCol w:w="1402"/>
        <w:gridCol w:w="1457"/>
      </w:tblGrid>
      <w:tr w:rsidR="00AC29E3" w:rsidRPr="00AC29E3">
        <w:trPr>
          <w:trHeight w:val="490"/>
          <w:jc w:val="center"/>
        </w:trPr>
        <w:tc>
          <w:tcPr>
            <w:tcW w:w="1494"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排名一</w:t>
            </w:r>
          </w:p>
        </w:tc>
        <w:tc>
          <w:tcPr>
            <w:tcW w:w="1478"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排名二</w:t>
            </w:r>
          </w:p>
        </w:tc>
        <w:tc>
          <w:tcPr>
            <w:tcW w:w="1377"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排名三</w:t>
            </w:r>
          </w:p>
        </w:tc>
        <w:tc>
          <w:tcPr>
            <w:tcW w:w="1383"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排名四</w:t>
            </w:r>
          </w:p>
        </w:tc>
        <w:tc>
          <w:tcPr>
            <w:tcW w:w="1402"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排名五</w:t>
            </w:r>
          </w:p>
        </w:tc>
        <w:tc>
          <w:tcPr>
            <w:tcW w:w="1457" w:type="dxa"/>
            <w:vAlign w:val="center"/>
          </w:tcPr>
          <w:p w:rsidR="00215E38" w:rsidRPr="00AC29E3" w:rsidRDefault="00D52C4B">
            <w:pPr>
              <w:pStyle w:val="a4"/>
              <w:spacing w:after="0"/>
              <w:ind w:leftChars="0" w:left="0"/>
              <w:jc w:val="center"/>
              <w:rPr>
                <w:rFonts w:eastAsia="仿宋_GB2312"/>
                <w:b/>
                <w:sz w:val="24"/>
              </w:rPr>
            </w:pPr>
            <w:r w:rsidRPr="00AC29E3">
              <w:rPr>
                <w:rFonts w:eastAsia="仿宋_GB2312" w:hint="eastAsia"/>
                <w:b/>
                <w:sz w:val="24"/>
              </w:rPr>
              <w:t>排名六</w:t>
            </w:r>
          </w:p>
        </w:tc>
      </w:tr>
      <w:tr w:rsidR="00AC29E3" w:rsidRPr="00AC29E3">
        <w:trPr>
          <w:cantSplit/>
          <w:trHeight w:val="399"/>
          <w:jc w:val="center"/>
        </w:trPr>
        <w:tc>
          <w:tcPr>
            <w:tcW w:w="1494"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1.00</w:t>
            </w:r>
          </w:p>
        </w:tc>
        <w:tc>
          <w:tcPr>
            <w:tcW w:w="1478" w:type="dxa"/>
            <w:vAlign w:val="center"/>
          </w:tcPr>
          <w:p w:rsidR="00215E38" w:rsidRPr="00AC29E3" w:rsidRDefault="00215E38">
            <w:pPr>
              <w:pStyle w:val="a4"/>
              <w:spacing w:after="0"/>
              <w:ind w:leftChars="0" w:left="0"/>
              <w:jc w:val="center"/>
              <w:rPr>
                <w:rFonts w:eastAsia="仿宋_GB2312"/>
                <w:bCs/>
                <w:sz w:val="24"/>
              </w:rPr>
            </w:pPr>
          </w:p>
        </w:tc>
        <w:tc>
          <w:tcPr>
            <w:tcW w:w="1377" w:type="dxa"/>
            <w:vAlign w:val="center"/>
          </w:tcPr>
          <w:p w:rsidR="00215E38" w:rsidRPr="00AC29E3" w:rsidRDefault="00215E38">
            <w:pPr>
              <w:pStyle w:val="a4"/>
              <w:spacing w:after="0"/>
              <w:ind w:leftChars="0" w:left="0"/>
              <w:jc w:val="center"/>
              <w:rPr>
                <w:rFonts w:eastAsia="仿宋_GB2312"/>
                <w:bCs/>
                <w:sz w:val="24"/>
              </w:rPr>
            </w:pPr>
          </w:p>
        </w:tc>
        <w:tc>
          <w:tcPr>
            <w:tcW w:w="1383" w:type="dxa"/>
            <w:vAlign w:val="center"/>
          </w:tcPr>
          <w:p w:rsidR="00215E38" w:rsidRPr="00AC29E3" w:rsidRDefault="00215E38">
            <w:pPr>
              <w:pStyle w:val="a4"/>
              <w:spacing w:after="0"/>
              <w:ind w:leftChars="0" w:left="0"/>
              <w:jc w:val="center"/>
              <w:rPr>
                <w:rFonts w:eastAsia="仿宋_GB2312"/>
                <w:bCs/>
                <w:sz w:val="24"/>
              </w:rPr>
            </w:pPr>
          </w:p>
        </w:tc>
        <w:tc>
          <w:tcPr>
            <w:tcW w:w="1402" w:type="dxa"/>
            <w:vAlign w:val="center"/>
          </w:tcPr>
          <w:p w:rsidR="00215E38" w:rsidRPr="00AC29E3" w:rsidRDefault="00215E38">
            <w:pPr>
              <w:pStyle w:val="a4"/>
              <w:spacing w:after="0"/>
              <w:ind w:leftChars="0" w:left="0"/>
              <w:jc w:val="center"/>
              <w:rPr>
                <w:rFonts w:eastAsia="仿宋_GB2312"/>
                <w:bCs/>
                <w:sz w:val="24"/>
              </w:rPr>
            </w:pPr>
          </w:p>
        </w:tc>
        <w:tc>
          <w:tcPr>
            <w:tcW w:w="1457" w:type="dxa"/>
            <w:vAlign w:val="center"/>
          </w:tcPr>
          <w:p w:rsidR="00215E38" w:rsidRPr="00AC29E3" w:rsidRDefault="00215E38">
            <w:pPr>
              <w:pStyle w:val="a4"/>
              <w:spacing w:after="0"/>
              <w:ind w:leftChars="0" w:left="0"/>
              <w:jc w:val="center"/>
              <w:rPr>
                <w:rFonts w:eastAsia="仿宋_GB2312"/>
                <w:bCs/>
                <w:sz w:val="24"/>
              </w:rPr>
            </w:pPr>
          </w:p>
        </w:tc>
      </w:tr>
      <w:tr w:rsidR="00AC29E3" w:rsidRPr="00AC29E3">
        <w:trPr>
          <w:cantSplit/>
          <w:trHeight w:val="399"/>
          <w:jc w:val="center"/>
        </w:trPr>
        <w:tc>
          <w:tcPr>
            <w:tcW w:w="1494"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0.80</w:t>
            </w:r>
          </w:p>
        </w:tc>
        <w:tc>
          <w:tcPr>
            <w:tcW w:w="147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0.20</w:t>
            </w:r>
          </w:p>
        </w:tc>
        <w:tc>
          <w:tcPr>
            <w:tcW w:w="1377" w:type="dxa"/>
            <w:vAlign w:val="center"/>
          </w:tcPr>
          <w:p w:rsidR="00215E38" w:rsidRPr="00AC29E3" w:rsidRDefault="00215E38">
            <w:pPr>
              <w:pStyle w:val="a4"/>
              <w:spacing w:after="0"/>
              <w:ind w:leftChars="0" w:left="0"/>
              <w:jc w:val="center"/>
              <w:rPr>
                <w:rFonts w:eastAsia="仿宋_GB2312"/>
                <w:bCs/>
                <w:sz w:val="24"/>
              </w:rPr>
            </w:pPr>
          </w:p>
        </w:tc>
        <w:tc>
          <w:tcPr>
            <w:tcW w:w="1383" w:type="dxa"/>
            <w:vAlign w:val="center"/>
          </w:tcPr>
          <w:p w:rsidR="00215E38" w:rsidRPr="00AC29E3" w:rsidRDefault="00215E38">
            <w:pPr>
              <w:pStyle w:val="a4"/>
              <w:spacing w:after="0"/>
              <w:ind w:leftChars="0" w:left="0"/>
              <w:jc w:val="center"/>
              <w:rPr>
                <w:rFonts w:eastAsia="仿宋_GB2312"/>
                <w:bCs/>
                <w:sz w:val="24"/>
              </w:rPr>
            </w:pPr>
          </w:p>
        </w:tc>
        <w:tc>
          <w:tcPr>
            <w:tcW w:w="1402" w:type="dxa"/>
            <w:vAlign w:val="center"/>
          </w:tcPr>
          <w:p w:rsidR="00215E38" w:rsidRPr="00AC29E3" w:rsidRDefault="00215E38">
            <w:pPr>
              <w:pStyle w:val="a4"/>
              <w:spacing w:after="0"/>
              <w:ind w:leftChars="0" w:left="0"/>
              <w:jc w:val="center"/>
              <w:rPr>
                <w:rFonts w:eastAsia="仿宋_GB2312"/>
                <w:bCs/>
                <w:sz w:val="24"/>
              </w:rPr>
            </w:pPr>
          </w:p>
        </w:tc>
        <w:tc>
          <w:tcPr>
            <w:tcW w:w="1457" w:type="dxa"/>
            <w:vAlign w:val="center"/>
          </w:tcPr>
          <w:p w:rsidR="00215E38" w:rsidRPr="00AC29E3" w:rsidRDefault="00215E38">
            <w:pPr>
              <w:pStyle w:val="a4"/>
              <w:spacing w:after="0"/>
              <w:ind w:leftChars="0" w:left="0"/>
              <w:jc w:val="center"/>
              <w:rPr>
                <w:rFonts w:eastAsia="仿宋_GB2312"/>
                <w:bCs/>
                <w:sz w:val="24"/>
              </w:rPr>
            </w:pPr>
          </w:p>
        </w:tc>
      </w:tr>
      <w:tr w:rsidR="00AC29E3" w:rsidRPr="00AC29E3">
        <w:trPr>
          <w:cantSplit/>
          <w:trHeight w:val="399"/>
          <w:jc w:val="center"/>
        </w:trPr>
        <w:tc>
          <w:tcPr>
            <w:tcW w:w="1494"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0.75</w:t>
            </w:r>
          </w:p>
        </w:tc>
        <w:tc>
          <w:tcPr>
            <w:tcW w:w="147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0.15</w:t>
            </w:r>
          </w:p>
        </w:tc>
        <w:tc>
          <w:tcPr>
            <w:tcW w:w="1377"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0.10</w:t>
            </w:r>
          </w:p>
        </w:tc>
        <w:tc>
          <w:tcPr>
            <w:tcW w:w="1383" w:type="dxa"/>
            <w:vAlign w:val="center"/>
          </w:tcPr>
          <w:p w:rsidR="00215E38" w:rsidRPr="00AC29E3" w:rsidRDefault="00215E38">
            <w:pPr>
              <w:pStyle w:val="a4"/>
              <w:spacing w:after="0"/>
              <w:ind w:leftChars="0" w:left="0"/>
              <w:jc w:val="center"/>
              <w:rPr>
                <w:rFonts w:eastAsia="仿宋_GB2312"/>
                <w:bCs/>
                <w:sz w:val="24"/>
              </w:rPr>
            </w:pPr>
          </w:p>
        </w:tc>
        <w:tc>
          <w:tcPr>
            <w:tcW w:w="1402" w:type="dxa"/>
            <w:vAlign w:val="center"/>
          </w:tcPr>
          <w:p w:rsidR="00215E38" w:rsidRPr="00AC29E3" w:rsidRDefault="00215E38">
            <w:pPr>
              <w:pStyle w:val="a4"/>
              <w:spacing w:after="0"/>
              <w:ind w:leftChars="0" w:left="0"/>
              <w:jc w:val="center"/>
              <w:rPr>
                <w:rFonts w:eastAsia="仿宋_GB2312"/>
                <w:bCs/>
                <w:sz w:val="24"/>
              </w:rPr>
            </w:pPr>
          </w:p>
        </w:tc>
        <w:tc>
          <w:tcPr>
            <w:tcW w:w="1457" w:type="dxa"/>
            <w:vAlign w:val="center"/>
          </w:tcPr>
          <w:p w:rsidR="00215E38" w:rsidRPr="00AC29E3" w:rsidRDefault="00215E38">
            <w:pPr>
              <w:pStyle w:val="a4"/>
              <w:spacing w:after="0"/>
              <w:ind w:leftChars="0" w:left="0"/>
              <w:jc w:val="center"/>
              <w:rPr>
                <w:rFonts w:eastAsia="仿宋_GB2312"/>
                <w:bCs/>
                <w:sz w:val="24"/>
              </w:rPr>
            </w:pPr>
          </w:p>
        </w:tc>
      </w:tr>
      <w:tr w:rsidR="00AC29E3" w:rsidRPr="00AC29E3">
        <w:trPr>
          <w:cantSplit/>
          <w:trHeight w:val="399"/>
          <w:jc w:val="center"/>
        </w:trPr>
        <w:tc>
          <w:tcPr>
            <w:tcW w:w="1494"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0.70</w:t>
            </w:r>
          </w:p>
        </w:tc>
        <w:tc>
          <w:tcPr>
            <w:tcW w:w="147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0.15</w:t>
            </w:r>
          </w:p>
        </w:tc>
        <w:tc>
          <w:tcPr>
            <w:tcW w:w="1377"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0.10</w:t>
            </w:r>
          </w:p>
        </w:tc>
        <w:tc>
          <w:tcPr>
            <w:tcW w:w="1383"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0.05</w:t>
            </w:r>
          </w:p>
        </w:tc>
        <w:tc>
          <w:tcPr>
            <w:tcW w:w="1402" w:type="dxa"/>
            <w:vAlign w:val="center"/>
          </w:tcPr>
          <w:p w:rsidR="00215E38" w:rsidRPr="00AC29E3" w:rsidRDefault="00215E38">
            <w:pPr>
              <w:pStyle w:val="a4"/>
              <w:spacing w:after="0"/>
              <w:ind w:leftChars="0" w:left="0"/>
              <w:jc w:val="center"/>
              <w:rPr>
                <w:rFonts w:eastAsia="仿宋_GB2312"/>
                <w:bCs/>
                <w:sz w:val="24"/>
              </w:rPr>
            </w:pPr>
          </w:p>
        </w:tc>
        <w:tc>
          <w:tcPr>
            <w:tcW w:w="1457" w:type="dxa"/>
            <w:vAlign w:val="center"/>
          </w:tcPr>
          <w:p w:rsidR="00215E38" w:rsidRPr="00AC29E3" w:rsidRDefault="00215E38">
            <w:pPr>
              <w:pStyle w:val="a4"/>
              <w:spacing w:after="0"/>
              <w:ind w:leftChars="0" w:left="0"/>
              <w:jc w:val="center"/>
              <w:rPr>
                <w:rFonts w:eastAsia="仿宋_GB2312"/>
                <w:bCs/>
                <w:sz w:val="24"/>
              </w:rPr>
            </w:pPr>
          </w:p>
        </w:tc>
      </w:tr>
      <w:tr w:rsidR="00AC29E3" w:rsidRPr="00AC29E3">
        <w:trPr>
          <w:cantSplit/>
          <w:trHeight w:val="399"/>
          <w:jc w:val="center"/>
        </w:trPr>
        <w:tc>
          <w:tcPr>
            <w:tcW w:w="1494"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0.65</w:t>
            </w:r>
          </w:p>
        </w:tc>
        <w:tc>
          <w:tcPr>
            <w:tcW w:w="147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0.15</w:t>
            </w:r>
          </w:p>
        </w:tc>
        <w:tc>
          <w:tcPr>
            <w:tcW w:w="1377"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0.10</w:t>
            </w:r>
          </w:p>
        </w:tc>
        <w:tc>
          <w:tcPr>
            <w:tcW w:w="1383"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0.05</w:t>
            </w:r>
          </w:p>
        </w:tc>
        <w:tc>
          <w:tcPr>
            <w:tcW w:w="1402"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0.05</w:t>
            </w:r>
          </w:p>
        </w:tc>
        <w:tc>
          <w:tcPr>
            <w:tcW w:w="1457" w:type="dxa"/>
            <w:vAlign w:val="center"/>
          </w:tcPr>
          <w:p w:rsidR="00215E38" w:rsidRPr="00AC29E3" w:rsidRDefault="00215E38">
            <w:pPr>
              <w:pStyle w:val="a4"/>
              <w:spacing w:after="0"/>
              <w:ind w:leftChars="0" w:left="0"/>
              <w:jc w:val="center"/>
              <w:rPr>
                <w:rFonts w:eastAsia="仿宋_GB2312"/>
                <w:bCs/>
                <w:sz w:val="24"/>
              </w:rPr>
            </w:pPr>
          </w:p>
        </w:tc>
      </w:tr>
      <w:tr w:rsidR="00AC29E3" w:rsidRPr="00AC29E3">
        <w:trPr>
          <w:cantSplit/>
          <w:trHeight w:val="399"/>
          <w:jc w:val="center"/>
        </w:trPr>
        <w:tc>
          <w:tcPr>
            <w:tcW w:w="1494"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0.60</w:t>
            </w:r>
          </w:p>
        </w:tc>
        <w:tc>
          <w:tcPr>
            <w:tcW w:w="1478"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0.15</w:t>
            </w:r>
          </w:p>
        </w:tc>
        <w:tc>
          <w:tcPr>
            <w:tcW w:w="1377"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0.10</w:t>
            </w:r>
          </w:p>
        </w:tc>
        <w:tc>
          <w:tcPr>
            <w:tcW w:w="1383"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0.05</w:t>
            </w:r>
          </w:p>
        </w:tc>
        <w:tc>
          <w:tcPr>
            <w:tcW w:w="1402"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0.05</w:t>
            </w:r>
          </w:p>
        </w:tc>
        <w:tc>
          <w:tcPr>
            <w:tcW w:w="1457" w:type="dxa"/>
            <w:vAlign w:val="center"/>
          </w:tcPr>
          <w:p w:rsidR="00215E38" w:rsidRPr="00AC29E3" w:rsidRDefault="00D52C4B">
            <w:pPr>
              <w:pStyle w:val="a4"/>
              <w:spacing w:after="0"/>
              <w:ind w:leftChars="0" w:left="0"/>
              <w:jc w:val="center"/>
              <w:rPr>
                <w:rFonts w:eastAsia="仿宋_GB2312"/>
                <w:bCs/>
                <w:sz w:val="24"/>
              </w:rPr>
            </w:pPr>
            <w:r w:rsidRPr="00AC29E3">
              <w:rPr>
                <w:rFonts w:eastAsia="仿宋_GB2312"/>
                <w:bCs/>
                <w:sz w:val="24"/>
              </w:rPr>
              <w:t>0.05</w:t>
            </w:r>
          </w:p>
        </w:tc>
      </w:tr>
    </w:tbl>
    <w:p w:rsidR="00215E38" w:rsidRPr="00AC29E3" w:rsidRDefault="00D52C4B">
      <w:pPr>
        <w:pStyle w:val="a4"/>
        <w:adjustRightInd w:val="0"/>
        <w:snapToGrid w:val="0"/>
        <w:spacing w:after="0" w:line="360" w:lineRule="exact"/>
        <w:ind w:leftChars="0" w:left="0" w:firstLineChars="200" w:firstLine="480"/>
        <w:rPr>
          <w:rFonts w:eastAsia="仿宋_GB2312"/>
          <w:bCs/>
          <w:sz w:val="24"/>
        </w:rPr>
      </w:pPr>
      <w:r w:rsidRPr="00AC29E3">
        <w:rPr>
          <w:rFonts w:eastAsia="仿宋_GB2312" w:hint="eastAsia"/>
          <w:bCs/>
          <w:sz w:val="24"/>
        </w:rPr>
        <w:t>注：（</w:t>
      </w:r>
      <w:r w:rsidRPr="00AC29E3">
        <w:rPr>
          <w:rFonts w:eastAsia="仿宋_GB2312" w:hint="eastAsia"/>
          <w:bCs/>
          <w:sz w:val="24"/>
        </w:rPr>
        <w:t>1</w:t>
      </w:r>
      <w:r w:rsidRPr="00AC29E3">
        <w:rPr>
          <w:rFonts w:eastAsia="仿宋_GB2312" w:hint="eastAsia"/>
          <w:bCs/>
          <w:sz w:val="24"/>
        </w:rPr>
        <w:t>）所有署名方式前</w:t>
      </w:r>
      <w:r w:rsidRPr="00AC29E3">
        <w:rPr>
          <w:rFonts w:eastAsia="仿宋_GB2312" w:hint="eastAsia"/>
          <w:bCs/>
          <w:sz w:val="24"/>
        </w:rPr>
        <w:t>6</w:t>
      </w:r>
      <w:r w:rsidRPr="00AC29E3">
        <w:rPr>
          <w:rFonts w:eastAsia="仿宋_GB2312" w:hint="eastAsia"/>
          <w:bCs/>
          <w:sz w:val="24"/>
        </w:rPr>
        <w:t>名按以上加权系数计分，一类署名方式的第</w:t>
      </w:r>
      <w:r w:rsidRPr="00AC29E3">
        <w:rPr>
          <w:rFonts w:eastAsia="仿宋_GB2312" w:hint="eastAsia"/>
          <w:bCs/>
          <w:sz w:val="24"/>
        </w:rPr>
        <w:t>7-10</w:t>
      </w:r>
      <w:r w:rsidRPr="00AC29E3">
        <w:rPr>
          <w:rFonts w:eastAsia="仿宋_GB2312" w:hint="eastAsia"/>
          <w:bCs/>
          <w:sz w:val="24"/>
        </w:rPr>
        <w:t>名每人各另加计</w:t>
      </w:r>
      <w:r w:rsidRPr="00AC29E3">
        <w:rPr>
          <w:rFonts w:eastAsia="仿宋_GB2312" w:hint="eastAsia"/>
          <w:bCs/>
          <w:sz w:val="24"/>
        </w:rPr>
        <w:t>0.05</w:t>
      </w:r>
      <w:r w:rsidRPr="00AC29E3">
        <w:rPr>
          <w:rFonts w:eastAsia="仿宋_GB2312" w:hint="eastAsia"/>
          <w:bCs/>
          <w:sz w:val="24"/>
        </w:rPr>
        <w:t>（即</w:t>
      </w:r>
      <w:r w:rsidRPr="00AC29E3">
        <w:rPr>
          <w:rFonts w:eastAsia="仿宋_GB2312" w:hint="eastAsia"/>
          <w:bCs/>
          <w:sz w:val="24"/>
        </w:rPr>
        <w:t>5%</w:t>
      </w:r>
      <w:r w:rsidRPr="00AC29E3">
        <w:rPr>
          <w:rFonts w:eastAsia="仿宋_GB2312" w:hint="eastAsia"/>
          <w:bCs/>
          <w:sz w:val="24"/>
        </w:rPr>
        <w:t>）；（</w:t>
      </w:r>
      <w:r w:rsidRPr="00AC29E3">
        <w:rPr>
          <w:rFonts w:eastAsia="仿宋_GB2312" w:hint="eastAsia"/>
          <w:bCs/>
          <w:sz w:val="24"/>
        </w:rPr>
        <w:t>2</w:t>
      </w:r>
      <w:r w:rsidRPr="00AC29E3">
        <w:rPr>
          <w:rFonts w:eastAsia="仿宋_GB2312" w:hint="eastAsia"/>
          <w:bCs/>
          <w:sz w:val="24"/>
        </w:rPr>
        <w:t>）横向科研项目的科研分全额计给主持人，可经主持人在签合同时书面申请将科研分计给项目组前</w:t>
      </w:r>
      <w:r w:rsidRPr="00AC29E3">
        <w:rPr>
          <w:rFonts w:eastAsia="仿宋_GB2312" w:hint="eastAsia"/>
          <w:bCs/>
          <w:sz w:val="24"/>
        </w:rPr>
        <w:t>6</w:t>
      </w:r>
      <w:r w:rsidRPr="00AC29E3">
        <w:rPr>
          <w:rFonts w:eastAsia="仿宋_GB2312" w:hint="eastAsia"/>
          <w:bCs/>
          <w:sz w:val="24"/>
        </w:rPr>
        <w:t>名，且不得变更；（</w:t>
      </w:r>
      <w:r w:rsidRPr="00AC29E3">
        <w:rPr>
          <w:rFonts w:eastAsia="仿宋_GB2312"/>
          <w:bCs/>
          <w:sz w:val="24"/>
        </w:rPr>
        <w:t>3</w:t>
      </w:r>
      <w:r w:rsidRPr="00AC29E3">
        <w:rPr>
          <w:rFonts w:eastAsia="仿宋_GB2312" w:hint="eastAsia"/>
          <w:bCs/>
          <w:sz w:val="24"/>
        </w:rPr>
        <w:t>）教职工第一署名合作取得科研业绩的成员中如有校外人员（未书面申请放弃权利的工业产权除外）或本校学生，在计科研分时除去该类人员再重新排序。</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第十九条科研工作量的考核对象</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（一）考核对象为全校在职在岗的专业技术人员（含访学进修教师、实践锻炼教师），但对返聘或外聘人员、考核期内</w:t>
      </w:r>
      <w:r w:rsidRPr="00AC29E3">
        <w:rPr>
          <w:rFonts w:eastAsia="仿宋_GB2312"/>
          <w:bCs/>
          <w:sz w:val="28"/>
          <w:szCs w:val="28"/>
        </w:rPr>
        <w:t>6</w:t>
      </w:r>
      <w:r w:rsidRPr="00AC29E3">
        <w:rPr>
          <w:rFonts w:eastAsia="仿宋_GB2312" w:hint="eastAsia"/>
          <w:bCs/>
          <w:sz w:val="28"/>
          <w:szCs w:val="28"/>
        </w:rPr>
        <w:t>个月不在岗或脱岗挂职人员、入职不满一个考核期和距退休不足</w:t>
      </w:r>
      <w:r w:rsidRPr="00AC29E3">
        <w:rPr>
          <w:rFonts w:eastAsia="仿宋_GB2312"/>
          <w:bCs/>
          <w:sz w:val="28"/>
          <w:szCs w:val="28"/>
        </w:rPr>
        <w:t>3</w:t>
      </w:r>
      <w:r w:rsidRPr="00AC29E3">
        <w:rPr>
          <w:rFonts w:eastAsia="仿宋_GB2312" w:hint="eastAsia"/>
          <w:bCs/>
          <w:sz w:val="28"/>
          <w:szCs w:val="28"/>
        </w:rPr>
        <w:t>年的专业技术人员、退居二线的中层及以上干部，不进行科研工作量考核。</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（二）非专业技术人员是指专业技术人员以外的教职工，主要是非技术岗位的行政管理人员，非专业技术人员不是考核对象，无科研基本工作量要求。</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（三）人员类别及岗位由校人事处提供，如在一个考核期内有变动，采用就低原则确定科研基本工作量。</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第二十条科研基本工作量的标准</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根据职称聘任及岗位类型确定教职工的基本科研工作量定额标准，每位教师按学年度完成以下科研基本工作量标准，科研考核认定为合格。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2700"/>
        <w:gridCol w:w="2100"/>
        <w:gridCol w:w="1728"/>
      </w:tblGrid>
      <w:tr w:rsidR="00AC29E3" w:rsidRPr="00AC29E3">
        <w:trPr>
          <w:cantSplit/>
          <w:trHeight w:val="535"/>
          <w:jc w:val="center"/>
        </w:trPr>
        <w:tc>
          <w:tcPr>
            <w:tcW w:w="1536" w:type="dxa"/>
            <w:vAlign w:val="center"/>
          </w:tcPr>
          <w:p w:rsidR="00215E38" w:rsidRPr="00AC29E3" w:rsidRDefault="00D52C4B">
            <w:pPr>
              <w:pStyle w:val="a4"/>
              <w:snapToGrid w:val="0"/>
              <w:spacing w:after="0"/>
              <w:ind w:leftChars="0" w:left="0"/>
              <w:jc w:val="center"/>
              <w:rPr>
                <w:rFonts w:eastAsia="仿宋_GB2312"/>
                <w:sz w:val="24"/>
              </w:rPr>
            </w:pPr>
            <w:r w:rsidRPr="00AC29E3">
              <w:rPr>
                <w:rFonts w:eastAsia="仿宋_GB2312" w:hint="eastAsia"/>
                <w:sz w:val="24"/>
              </w:rPr>
              <w:t>职称</w:t>
            </w:r>
          </w:p>
        </w:tc>
        <w:tc>
          <w:tcPr>
            <w:tcW w:w="2700" w:type="dxa"/>
            <w:vAlign w:val="center"/>
          </w:tcPr>
          <w:p w:rsidR="00215E38" w:rsidRPr="00AC29E3" w:rsidRDefault="00D52C4B">
            <w:pPr>
              <w:pStyle w:val="a4"/>
              <w:snapToGrid w:val="0"/>
              <w:spacing w:after="0"/>
              <w:ind w:leftChars="0" w:left="0"/>
              <w:jc w:val="center"/>
              <w:rPr>
                <w:rFonts w:eastAsia="仿宋_GB2312"/>
                <w:sz w:val="24"/>
              </w:rPr>
            </w:pPr>
            <w:r w:rsidRPr="00AC29E3">
              <w:rPr>
                <w:rFonts w:eastAsia="仿宋_GB2312" w:hint="eastAsia"/>
                <w:sz w:val="24"/>
              </w:rPr>
              <w:t>科研与社会服务型</w:t>
            </w:r>
          </w:p>
        </w:tc>
        <w:tc>
          <w:tcPr>
            <w:tcW w:w="2100" w:type="dxa"/>
            <w:vAlign w:val="center"/>
          </w:tcPr>
          <w:p w:rsidR="00215E38" w:rsidRPr="00AC29E3" w:rsidRDefault="00D52C4B">
            <w:pPr>
              <w:pStyle w:val="a4"/>
              <w:snapToGrid w:val="0"/>
              <w:spacing w:after="0"/>
              <w:ind w:leftChars="0" w:left="0"/>
              <w:jc w:val="center"/>
              <w:rPr>
                <w:rFonts w:eastAsia="仿宋_GB2312"/>
                <w:sz w:val="24"/>
              </w:rPr>
            </w:pPr>
            <w:r w:rsidRPr="00AC29E3">
              <w:rPr>
                <w:rFonts w:eastAsia="仿宋_GB2312" w:hint="eastAsia"/>
                <w:sz w:val="24"/>
              </w:rPr>
              <w:t>教学科研型</w:t>
            </w:r>
          </w:p>
        </w:tc>
        <w:tc>
          <w:tcPr>
            <w:tcW w:w="1728" w:type="dxa"/>
            <w:vAlign w:val="center"/>
          </w:tcPr>
          <w:p w:rsidR="00215E38" w:rsidRPr="00AC29E3" w:rsidRDefault="00D52C4B">
            <w:pPr>
              <w:pStyle w:val="a4"/>
              <w:snapToGrid w:val="0"/>
              <w:spacing w:after="0"/>
              <w:ind w:leftChars="0" w:left="0"/>
              <w:jc w:val="center"/>
              <w:rPr>
                <w:rFonts w:eastAsia="仿宋_GB2312"/>
                <w:sz w:val="24"/>
              </w:rPr>
            </w:pPr>
            <w:r w:rsidRPr="00AC29E3">
              <w:rPr>
                <w:rFonts w:eastAsia="仿宋_GB2312" w:hint="eastAsia"/>
                <w:sz w:val="24"/>
              </w:rPr>
              <w:t>教学型</w:t>
            </w:r>
          </w:p>
        </w:tc>
      </w:tr>
      <w:tr w:rsidR="00AC29E3" w:rsidRPr="00AC29E3">
        <w:trPr>
          <w:trHeight w:val="493"/>
          <w:jc w:val="center"/>
        </w:trPr>
        <w:tc>
          <w:tcPr>
            <w:tcW w:w="1536"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正高级</w:t>
            </w:r>
          </w:p>
        </w:tc>
        <w:tc>
          <w:tcPr>
            <w:tcW w:w="2700" w:type="dxa"/>
            <w:vAlign w:val="center"/>
          </w:tcPr>
          <w:p w:rsidR="00215E38" w:rsidRPr="00AC29E3" w:rsidRDefault="00D52C4B">
            <w:pPr>
              <w:pStyle w:val="a4"/>
              <w:snapToGrid w:val="0"/>
              <w:spacing w:after="0"/>
              <w:ind w:leftChars="0" w:left="0" w:firstLineChars="50" w:firstLine="120"/>
              <w:jc w:val="center"/>
              <w:rPr>
                <w:rFonts w:eastAsia="仿宋_GB2312"/>
                <w:bCs/>
                <w:sz w:val="24"/>
              </w:rPr>
            </w:pPr>
            <w:r w:rsidRPr="00AC29E3">
              <w:rPr>
                <w:rFonts w:eastAsia="仿宋_GB2312"/>
                <w:bCs/>
                <w:sz w:val="24"/>
              </w:rPr>
              <w:t>300</w:t>
            </w:r>
          </w:p>
        </w:tc>
        <w:tc>
          <w:tcPr>
            <w:tcW w:w="2100" w:type="dxa"/>
            <w:vAlign w:val="center"/>
          </w:tcPr>
          <w:p w:rsidR="00215E38" w:rsidRPr="00AC29E3" w:rsidRDefault="00D52C4B">
            <w:pPr>
              <w:pStyle w:val="a4"/>
              <w:snapToGrid w:val="0"/>
              <w:spacing w:after="0"/>
              <w:ind w:leftChars="0" w:left="0" w:firstLineChars="50" w:firstLine="120"/>
              <w:jc w:val="center"/>
              <w:rPr>
                <w:rFonts w:eastAsia="仿宋_GB2312"/>
                <w:bCs/>
                <w:sz w:val="24"/>
              </w:rPr>
            </w:pPr>
            <w:r w:rsidRPr="00AC29E3">
              <w:rPr>
                <w:rFonts w:eastAsia="仿宋_GB2312"/>
                <w:bCs/>
                <w:sz w:val="24"/>
              </w:rPr>
              <w:t>75</w:t>
            </w:r>
          </w:p>
        </w:tc>
        <w:tc>
          <w:tcPr>
            <w:tcW w:w="1728" w:type="dxa"/>
            <w:vAlign w:val="center"/>
          </w:tcPr>
          <w:p w:rsidR="00215E38" w:rsidRPr="00AC29E3" w:rsidRDefault="00D52C4B">
            <w:pPr>
              <w:pStyle w:val="a4"/>
              <w:snapToGrid w:val="0"/>
              <w:spacing w:after="0"/>
              <w:ind w:leftChars="0" w:left="0" w:firstLineChars="50" w:firstLine="120"/>
              <w:jc w:val="center"/>
              <w:rPr>
                <w:rFonts w:eastAsia="仿宋_GB2312"/>
                <w:bCs/>
                <w:sz w:val="24"/>
              </w:rPr>
            </w:pPr>
            <w:r w:rsidRPr="00AC29E3">
              <w:rPr>
                <w:rFonts w:eastAsia="仿宋_GB2312"/>
                <w:bCs/>
                <w:sz w:val="24"/>
              </w:rPr>
              <w:t>60</w:t>
            </w:r>
          </w:p>
        </w:tc>
      </w:tr>
      <w:tr w:rsidR="00AC29E3" w:rsidRPr="00AC29E3">
        <w:trPr>
          <w:trHeight w:val="507"/>
          <w:jc w:val="center"/>
        </w:trPr>
        <w:tc>
          <w:tcPr>
            <w:tcW w:w="1536"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lastRenderedPageBreak/>
              <w:t>副高级</w:t>
            </w:r>
          </w:p>
        </w:tc>
        <w:tc>
          <w:tcPr>
            <w:tcW w:w="2700" w:type="dxa"/>
            <w:vAlign w:val="center"/>
          </w:tcPr>
          <w:p w:rsidR="00215E38" w:rsidRPr="00AC29E3" w:rsidRDefault="00D52C4B">
            <w:pPr>
              <w:pStyle w:val="a4"/>
              <w:snapToGrid w:val="0"/>
              <w:spacing w:after="0"/>
              <w:ind w:leftChars="0" w:left="0" w:firstLineChars="50" w:firstLine="120"/>
              <w:jc w:val="center"/>
              <w:rPr>
                <w:rFonts w:eastAsia="仿宋_GB2312"/>
                <w:bCs/>
                <w:sz w:val="24"/>
              </w:rPr>
            </w:pPr>
            <w:r w:rsidRPr="00AC29E3">
              <w:rPr>
                <w:rFonts w:eastAsia="仿宋_GB2312"/>
                <w:bCs/>
                <w:sz w:val="24"/>
              </w:rPr>
              <w:t>200</w:t>
            </w:r>
          </w:p>
        </w:tc>
        <w:tc>
          <w:tcPr>
            <w:tcW w:w="2100" w:type="dxa"/>
            <w:vAlign w:val="center"/>
          </w:tcPr>
          <w:p w:rsidR="00215E38" w:rsidRPr="00AC29E3" w:rsidRDefault="00D52C4B">
            <w:pPr>
              <w:pStyle w:val="a4"/>
              <w:snapToGrid w:val="0"/>
              <w:spacing w:after="0"/>
              <w:ind w:leftChars="0" w:left="0" w:firstLineChars="50" w:firstLine="120"/>
              <w:jc w:val="center"/>
              <w:rPr>
                <w:rFonts w:eastAsia="仿宋_GB2312"/>
                <w:bCs/>
                <w:sz w:val="24"/>
              </w:rPr>
            </w:pPr>
            <w:r w:rsidRPr="00AC29E3">
              <w:rPr>
                <w:rFonts w:eastAsia="仿宋_GB2312"/>
                <w:bCs/>
                <w:sz w:val="24"/>
              </w:rPr>
              <w:t>50</w:t>
            </w:r>
          </w:p>
        </w:tc>
        <w:tc>
          <w:tcPr>
            <w:tcW w:w="1728" w:type="dxa"/>
            <w:vAlign w:val="center"/>
          </w:tcPr>
          <w:p w:rsidR="00215E38" w:rsidRPr="00AC29E3" w:rsidRDefault="00D52C4B">
            <w:pPr>
              <w:pStyle w:val="a4"/>
              <w:snapToGrid w:val="0"/>
              <w:spacing w:after="0"/>
              <w:ind w:leftChars="0" w:left="0" w:firstLineChars="50" w:firstLine="120"/>
              <w:jc w:val="center"/>
              <w:rPr>
                <w:rFonts w:eastAsia="仿宋_GB2312"/>
                <w:bCs/>
                <w:sz w:val="24"/>
              </w:rPr>
            </w:pPr>
            <w:r w:rsidRPr="00AC29E3">
              <w:rPr>
                <w:rFonts w:eastAsia="仿宋_GB2312"/>
                <w:bCs/>
                <w:sz w:val="24"/>
              </w:rPr>
              <w:t>40</w:t>
            </w:r>
          </w:p>
        </w:tc>
      </w:tr>
      <w:tr w:rsidR="00AC29E3" w:rsidRPr="00AC29E3">
        <w:trPr>
          <w:trHeight w:val="535"/>
          <w:jc w:val="center"/>
        </w:trPr>
        <w:tc>
          <w:tcPr>
            <w:tcW w:w="1536"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中级</w:t>
            </w:r>
          </w:p>
        </w:tc>
        <w:tc>
          <w:tcPr>
            <w:tcW w:w="2700" w:type="dxa"/>
            <w:vAlign w:val="center"/>
          </w:tcPr>
          <w:p w:rsidR="00215E38" w:rsidRPr="00AC29E3" w:rsidRDefault="00D52C4B">
            <w:pPr>
              <w:pStyle w:val="a4"/>
              <w:snapToGrid w:val="0"/>
              <w:spacing w:after="0"/>
              <w:ind w:leftChars="0" w:left="0" w:firstLineChars="50" w:firstLine="120"/>
              <w:jc w:val="center"/>
              <w:rPr>
                <w:rFonts w:eastAsia="仿宋_GB2312"/>
                <w:bCs/>
                <w:sz w:val="24"/>
              </w:rPr>
            </w:pPr>
            <w:r w:rsidRPr="00AC29E3">
              <w:rPr>
                <w:rFonts w:eastAsia="仿宋_GB2312"/>
                <w:bCs/>
                <w:sz w:val="24"/>
              </w:rPr>
              <w:t>100</w:t>
            </w:r>
          </w:p>
        </w:tc>
        <w:tc>
          <w:tcPr>
            <w:tcW w:w="2100" w:type="dxa"/>
            <w:vAlign w:val="center"/>
          </w:tcPr>
          <w:p w:rsidR="00215E38" w:rsidRPr="00AC29E3" w:rsidRDefault="00D52C4B">
            <w:pPr>
              <w:pStyle w:val="a4"/>
              <w:snapToGrid w:val="0"/>
              <w:spacing w:after="0"/>
              <w:ind w:leftChars="0" w:left="0" w:firstLineChars="50" w:firstLine="120"/>
              <w:jc w:val="center"/>
              <w:rPr>
                <w:rFonts w:eastAsia="仿宋_GB2312"/>
                <w:bCs/>
                <w:sz w:val="24"/>
              </w:rPr>
            </w:pPr>
            <w:r w:rsidRPr="00AC29E3">
              <w:rPr>
                <w:rFonts w:eastAsia="仿宋_GB2312"/>
                <w:bCs/>
                <w:sz w:val="24"/>
              </w:rPr>
              <w:t>25</w:t>
            </w:r>
          </w:p>
        </w:tc>
        <w:tc>
          <w:tcPr>
            <w:tcW w:w="1728" w:type="dxa"/>
            <w:vAlign w:val="center"/>
          </w:tcPr>
          <w:p w:rsidR="00215E38" w:rsidRPr="00AC29E3" w:rsidRDefault="00D52C4B">
            <w:pPr>
              <w:pStyle w:val="a4"/>
              <w:snapToGrid w:val="0"/>
              <w:spacing w:after="0"/>
              <w:ind w:leftChars="0" w:left="0" w:firstLineChars="50" w:firstLine="120"/>
              <w:jc w:val="center"/>
              <w:rPr>
                <w:rFonts w:eastAsia="仿宋_GB2312"/>
                <w:bCs/>
                <w:sz w:val="24"/>
              </w:rPr>
            </w:pPr>
            <w:r w:rsidRPr="00AC29E3">
              <w:rPr>
                <w:rFonts w:eastAsia="仿宋_GB2312" w:hint="eastAsia"/>
                <w:bCs/>
                <w:sz w:val="24"/>
              </w:rPr>
              <w:t>20</w:t>
            </w:r>
          </w:p>
        </w:tc>
      </w:tr>
      <w:tr w:rsidR="00AC29E3" w:rsidRPr="00AC29E3">
        <w:trPr>
          <w:trHeight w:val="521"/>
          <w:jc w:val="center"/>
        </w:trPr>
        <w:tc>
          <w:tcPr>
            <w:tcW w:w="1536"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初级</w:t>
            </w:r>
          </w:p>
        </w:tc>
        <w:tc>
          <w:tcPr>
            <w:tcW w:w="6528" w:type="dxa"/>
            <w:gridSpan w:val="3"/>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10</w:t>
            </w:r>
          </w:p>
        </w:tc>
      </w:tr>
      <w:tr w:rsidR="00AC29E3" w:rsidRPr="00AC29E3">
        <w:trPr>
          <w:trHeight w:val="493"/>
          <w:jc w:val="center"/>
        </w:trPr>
        <w:tc>
          <w:tcPr>
            <w:tcW w:w="1536" w:type="dxa"/>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hint="eastAsia"/>
                <w:bCs/>
                <w:sz w:val="24"/>
              </w:rPr>
              <w:t>无职称</w:t>
            </w:r>
          </w:p>
        </w:tc>
        <w:tc>
          <w:tcPr>
            <w:tcW w:w="6528" w:type="dxa"/>
            <w:gridSpan w:val="3"/>
            <w:vAlign w:val="center"/>
          </w:tcPr>
          <w:p w:rsidR="00215E38" w:rsidRPr="00AC29E3" w:rsidRDefault="00D52C4B">
            <w:pPr>
              <w:pStyle w:val="a4"/>
              <w:snapToGrid w:val="0"/>
              <w:spacing w:after="0"/>
              <w:ind w:leftChars="0" w:left="0"/>
              <w:jc w:val="center"/>
              <w:rPr>
                <w:rFonts w:eastAsia="仿宋_GB2312"/>
                <w:bCs/>
                <w:sz w:val="24"/>
              </w:rPr>
            </w:pPr>
            <w:r w:rsidRPr="00AC29E3">
              <w:rPr>
                <w:rFonts w:eastAsia="仿宋_GB2312"/>
                <w:bCs/>
                <w:sz w:val="24"/>
              </w:rPr>
              <w:t>0</w:t>
            </w:r>
          </w:p>
        </w:tc>
      </w:tr>
    </w:tbl>
    <w:p w:rsidR="00215E38" w:rsidRPr="00AC29E3" w:rsidRDefault="00D52C4B">
      <w:pPr>
        <w:pStyle w:val="a4"/>
        <w:adjustRightInd w:val="0"/>
        <w:snapToGrid w:val="0"/>
        <w:spacing w:after="0" w:line="360" w:lineRule="exact"/>
        <w:ind w:leftChars="0" w:left="0" w:firstLineChars="200" w:firstLine="520"/>
        <w:rPr>
          <w:rFonts w:eastAsia="仿宋_GB2312"/>
          <w:bCs/>
          <w:sz w:val="26"/>
          <w:szCs w:val="26"/>
        </w:rPr>
      </w:pPr>
      <w:r w:rsidRPr="00AC29E3">
        <w:rPr>
          <w:rFonts w:eastAsia="仿宋_GB2312" w:hint="eastAsia"/>
          <w:bCs/>
          <w:sz w:val="26"/>
          <w:szCs w:val="26"/>
        </w:rPr>
        <w:t>注：（</w:t>
      </w:r>
      <w:r w:rsidRPr="00AC29E3">
        <w:rPr>
          <w:rFonts w:eastAsia="仿宋_GB2312"/>
          <w:bCs/>
          <w:sz w:val="26"/>
          <w:szCs w:val="26"/>
        </w:rPr>
        <w:t>1</w:t>
      </w:r>
      <w:r w:rsidRPr="00AC29E3">
        <w:rPr>
          <w:rFonts w:eastAsia="仿宋_GB2312" w:hint="eastAsia"/>
          <w:bCs/>
          <w:sz w:val="26"/>
          <w:szCs w:val="26"/>
        </w:rPr>
        <w:t>）专业技术人员完成以上标准，即完成了科研基本工作量；（</w:t>
      </w:r>
      <w:r w:rsidRPr="00AC29E3">
        <w:rPr>
          <w:rFonts w:eastAsia="仿宋_GB2312"/>
          <w:bCs/>
          <w:sz w:val="26"/>
          <w:szCs w:val="26"/>
        </w:rPr>
        <w:t>2</w:t>
      </w:r>
      <w:r w:rsidRPr="00AC29E3">
        <w:rPr>
          <w:rFonts w:eastAsia="仿宋_GB2312" w:hint="eastAsia"/>
          <w:bCs/>
          <w:sz w:val="26"/>
          <w:szCs w:val="26"/>
        </w:rPr>
        <w:t>）科研与社会服务型教师</w:t>
      </w:r>
      <w:r w:rsidRPr="00AC29E3">
        <w:rPr>
          <w:rFonts w:eastAsia="仿宋_GB2312"/>
          <w:bCs/>
          <w:sz w:val="26"/>
          <w:szCs w:val="26"/>
        </w:rPr>
        <w:t>50%</w:t>
      </w:r>
      <w:r w:rsidRPr="00AC29E3">
        <w:rPr>
          <w:rFonts w:eastAsia="仿宋_GB2312" w:hint="eastAsia"/>
          <w:bCs/>
          <w:sz w:val="26"/>
          <w:szCs w:val="26"/>
        </w:rPr>
        <w:t>须为</w:t>
      </w:r>
      <w:r w:rsidRPr="00AC29E3">
        <w:rPr>
          <w:rFonts w:eastAsia="仿宋_GB2312"/>
          <w:bCs/>
          <w:sz w:val="26"/>
          <w:szCs w:val="26"/>
        </w:rPr>
        <w:t>A</w:t>
      </w:r>
      <w:r w:rsidRPr="00AC29E3">
        <w:rPr>
          <w:rFonts w:eastAsia="仿宋_GB2312" w:hint="eastAsia"/>
          <w:bCs/>
          <w:sz w:val="26"/>
          <w:szCs w:val="26"/>
        </w:rPr>
        <w:t>类科研工作量，二级学院（部）可根据实际情况依据合同提出更高、更具体的考核要求；（</w:t>
      </w:r>
      <w:r w:rsidRPr="00AC29E3">
        <w:rPr>
          <w:rFonts w:eastAsia="仿宋_GB2312"/>
          <w:bCs/>
          <w:sz w:val="26"/>
          <w:szCs w:val="26"/>
        </w:rPr>
        <w:t>3</w:t>
      </w:r>
      <w:r w:rsidRPr="00AC29E3">
        <w:rPr>
          <w:rFonts w:eastAsia="仿宋_GB2312" w:hint="eastAsia"/>
          <w:bCs/>
          <w:sz w:val="26"/>
          <w:szCs w:val="26"/>
        </w:rPr>
        <w:t>）坐班的行政人员、教辅人员基本科研工作量为上表教学科研型标准的</w:t>
      </w:r>
      <w:r w:rsidRPr="00AC29E3">
        <w:rPr>
          <w:rFonts w:eastAsia="仿宋_GB2312"/>
          <w:bCs/>
          <w:sz w:val="26"/>
          <w:szCs w:val="26"/>
        </w:rPr>
        <w:t>50%</w:t>
      </w:r>
      <w:r w:rsidRPr="00AC29E3">
        <w:rPr>
          <w:rFonts w:eastAsia="仿宋_GB2312" w:hint="eastAsia"/>
          <w:bCs/>
          <w:sz w:val="26"/>
          <w:szCs w:val="26"/>
        </w:rPr>
        <w:t>，高教所坐班人员基本科研工作量为上表教学科研型标准的</w:t>
      </w:r>
      <w:r w:rsidRPr="00AC29E3">
        <w:rPr>
          <w:rFonts w:eastAsia="仿宋_GB2312"/>
          <w:bCs/>
          <w:sz w:val="26"/>
          <w:szCs w:val="26"/>
        </w:rPr>
        <w:t>150%</w:t>
      </w:r>
      <w:r w:rsidRPr="00AC29E3">
        <w:rPr>
          <w:rFonts w:eastAsia="仿宋_GB2312" w:hint="eastAsia"/>
          <w:bCs/>
          <w:sz w:val="26"/>
          <w:szCs w:val="26"/>
        </w:rPr>
        <w:t>；（</w:t>
      </w:r>
      <w:r w:rsidRPr="00AC29E3">
        <w:rPr>
          <w:rFonts w:eastAsia="仿宋_GB2312"/>
          <w:bCs/>
          <w:sz w:val="26"/>
          <w:szCs w:val="26"/>
        </w:rPr>
        <w:t>4</w:t>
      </w:r>
      <w:r w:rsidRPr="00AC29E3">
        <w:rPr>
          <w:rFonts w:eastAsia="仿宋_GB2312" w:hint="eastAsia"/>
          <w:bCs/>
          <w:sz w:val="26"/>
          <w:szCs w:val="26"/>
        </w:rPr>
        <w:t>）科研基本工作量当年不足部分，可用超额的课程课堂教学工作量抵换，但仅限超额的课程教学工作量，且抵换数量不超过科研基本工作量的</w:t>
      </w:r>
      <w:r w:rsidRPr="00AC29E3">
        <w:rPr>
          <w:rFonts w:eastAsia="仿宋_GB2312" w:hint="eastAsia"/>
          <w:bCs/>
          <w:sz w:val="26"/>
          <w:szCs w:val="26"/>
        </w:rPr>
        <w:t>30%</w:t>
      </w:r>
      <w:r w:rsidRPr="00AC29E3">
        <w:rPr>
          <w:rFonts w:eastAsia="仿宋_GB2312" w:hint="eastAsia"/>
          <w:bCs/>
          <w:sz w:val="26"/>
          <w:szCs w:val="26"/>
        </w:rPr>
        <w:t>。</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第二十一条科研工作量统计的时间范围</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科研工作量的统计范围为上年的</w:t>
      </w:r>
      <w:r w:rsidRPr="00AC29E3">
        <w:rPr>
          <w:rFonts w:eastAsia="仿宋_GB2312"/>
          <w:bCs/>
          <w:sz w:val="28"/>
          <w:szCs w:val="28"/>
        </w:rPr>
        <w:t>7</w:t>
      </w:r>
      <w:r w:rsidRPr="00AC29E3">
        <w:rPr>
          <w:rFonts w:eastAsia="仿宋_GB2312" w:hint="eastAsia"/>
          <w:bCs/>
          <w:sz w:val="28"/>
          <w:szCs w:val="28"/>
        </w:rPr>
        <w:t>月</w:t>
      </w:r>
      <w:r w:rsidRPr="00AC29E3">
        <w:rPr>
          <w:rFonts w:eastAsia="仿宋_GB2312"/>
          <w:bCs/>
          <w:sz w:val="28"/>
          <w:szCs w:val="28"/>
        </w:rPr>
        <w:t>1</w:t>
      </w:r>
      <w:r w:rsidRPr="00AC29E3">
        <w:rPr>
          <w:rFonts w:eastAsia="仿宋_GB2312" w:hint="eastAsia"/>
          <w:bCs/>
          <w:sz w:val="28"/>
          <w:szCs w:val="28"/>
        </w:rPr>
        <w:t>日至考核当年</w:t>
      </w:r>
      <w:r w:rsidRPr="00AC29E3">
        <w:rPr>
          <w:rFonts w:eastAsia="仿宋_GB2312"/>
          <w:bCs/>
          <w:sz w:val="28"/>
          <w:szCs w:val="28"/>
        </w:rPr>
        <w:t>6</w:t>
      </w:r>
      <w:r w:rsidRPr="00AC29E3">
        <w:rPr>
          <w:rFonts w:eastAsia="仿宋_GB2312" w:hint="eastAsia"/>
          <w:bCs/>
          <w:sz w:val="28"/>
          <w:szCs w:val="28"/>
        </w:rPr>
        <w:t>月</w:t>
      </w:r>
      <w:r w:rsidRPr="00AC29E3">
        <w:rPr>
          <w:rFonts w:eastAsia="仿宋_GB2312"/>
          <w:bCs/>
          <w:sz w:val="28"/>
          <w:szCs w:val="28"/>
        </w:rPr>
        <w:t>30</w:t>
      </w:r>
      <w:r w:rsidRPr="00AC29E3">
        <w:rPr>
          <w:rFonts w:eastAsia="仿宋_GB2312" w:hint="eastAsia"/>
          <w:bCs/>
          <w:sz w:val="28"/>
          <w:szCs w:val="28"/>
        </w:rPr>
        <w:t>日取得的科研业绩，以成果标明和本文件规定的时间为准。</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第二十二条科研工作量统计的程序、时间与考核等级</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1. </w:t>
      </w:r>
      <w:r w:rsidRPr="00AC29E3">
        <w:rPr>
          <w:rFonts w:eastAsia="仿宋_GB2312" w:hint="eastAsia"/>
          <w:bCs/>
          <w:sz w:val="28"/>
          <w:szCs w:val="28"/>
        </w:rPr>
        <w:t>考核程序：（</w:t>
      </w:r>
      <w:r w:rsidRPr="00AC29E3">
        <w:rPr>
          <w:rFonts w:eastAsia="仿宋_GB2312"/>
          <w:bCs/>
          <w:sz w:val="28"/>
          <w:szCs w:val="28"/>
        </w:rPr>
        <w:t>1</w:t>
      </w:r>
      <w:r w:rsidRPr="00AC29E3">
        <w:rPr>
          <w:rFonts w:eastAsia="仿宋_GB2312" w:hint="eastAsia"/>
          <w:bCs/>
          <w:sz w:val="28"/>
          <w:szCs w:val="28"/>
        </w:rPr>
        <w:t>）科研工作量实行日常登记备案制度，第一署名人或第一署名人非我校教职工的其他署名人，须在取得科研工作量佐证材料后一周内录入科研管理系统；（</w:t>
      </w:r>
      <w:r w:rsidRPr="00AC29E3">
        <w:rPr>
          <w:rFonts w:eastAsia="仿宋_GB2312"/>
          <w:bCs/>
          <w:sz w:val="28"/>
          <w:szCs w:val="28"/>
        </w:rPr>
        <w:t>2</w:t>
      </w:r>
      <w:r w:rsidRPr="00AC29E3">
        <w:rPr>
          <w:rFonts w:eastAsia="仿宋_GB2312" w:hint="eastAsia"/>
          <w:bCs/>
          <w:sz w:val="28"/>
          <w:szCs w:val="28"/>
        </w:rPr>
        <w:t>）科研处发布考核通知，考核对象填写科研工作量登记表，经部门审核后报科研处审定；（</w:t>
      </w:r>
      <w:r w:rsidRPr="00AC29E3">
        <w:rPr>
          <w:rFonts w:eastAsia="仿宋_GB2312"/>
          <w:bCs/>
          <w:sz w:val="28"/>
          <w:szCs w:val="28"/>
        </w:rPr>
        <w:t>2</w:t>
      </w:r>
      <w:r w:rsidRPr="00AC29E3">
        <w:rPr>
          <w:rFonts w:eastAsia="仿宋_GB2312" w:hint="eastAsia"/>
          <w:bCs/>
          <w:sz w:val="28"/>
          <w:szCs w:val="28"/>
        </w:rPr>
        <w:t>）科研处审定后，对科研工作量的统计结果进行公示，凡对统计结果有异议的，可在公示期内以书面形式向科研处提出。</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2. </w:t>
      </w:r>
      <w:r w:rsidRPr="00AC29E3">
        <w:rPr>
          <w:rFonts w:eastAsia="仿宋_GB2312" w:hint="eastAsia"/>
          <w:bCs/>
          <w:sz w:val="28"/>
          <w:szCs w:val="28"/>
        </w:rPr>
        <w:t>考核时间：每学年一次，一般在每年的</w:t>
      </w:r>
      <w:r w:rsidRPr="00AC29E3">
        <w:rPr>
          <w:rFonts w:eastAsia="仿宋_GB2312"/>
          <w:bCs/>
          <w:sz w:val="28"/>
          <w:szCs w:val="28"/>
        </w:rPr>
        <w:t>6</w:t>
      </w:r>
      <w:r w:rsidRPr="00AC29E3">
        <w:rPr>
          <w:rFonts w:eastAsia="仿宋_GB2312" w:hint="eastAsia"/>
          <w:bCs/>
          <w:sz w:val="28"/>
          <w:szCs w:val="28"/>
        </w:rPr>
        <w:t>月</w:t>
      </w:r>
      <w:r w:rsidRPr="00AC29E3">
        <w:rPr>
          <w:rFonts w:eastAsia="仿宋_GB2312"/>
          <w:bCs/>
          <w:sz w:val="28"/>
          <w:szCs w:val="28"/>
        </w:rPr>
        <w:t>—9</w:t>
      </w:r>
      <w:r w:rsidRPr="00AC29E3">
        <w:rPr>
          <w:rFonts w:eastAsia="仿宋_GB2312" w:hint="eastAsia"/>
          <w:bCs/>
          <w:sz w:val="28"/>
          <w:szCs w:val="28"/>
        </w:rPr>
        <w:t>月进行。遗漏的科研业绩在考核的当年</w:t>
      </w:r>
      <w:r w:rsidRPr="00AC29E3">
        <w:rPr>
          <w:rFonts w:eastAsia="仿宋_GB2312"/>
          <w:bCs/>
          <w:sz w:val="28"/>
          <w:szCs w:val="28"/>
        </w:rPr>
        <w:t>10</w:t>
      </w:r>
      <w:r w:rsidRPr="00AC29E3">
        <w:rPr>
          <w:rFonts w:eastAsia="仿宋_GB2312" w:hint="eastAsia"/>
          <w:bCs/>
          <w:sz w:val="28"/>
          <w:szCs w:val="28"/>
        </w:rPr>
        <w:t>月底前补报一次，之后不再补报，也不再计算科研工作量。在科研先进评选之后，不再根据补报的科研业绩调整名单。</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3. </w:t>
      </w:r>
      <w:r w:rsidRPr="00AC29E3">
        <w:rPr>
          <w:rFonts w:eastAsia="仿宋_GB2312" w:hint="eastAsia"/>
          <w:bCs/>
          <w:sz w:val="28"/>
          <w:szCs w:val="28"/>
        </w:rPr>
        <w:t>考核结果：考核结果分为合格和不合格，达到以下之一者为合格：（</w:t>
      </w:r>
      <w:r w:rsidRPr="00AC29E3">
        <w:rPr>
          <w:rFonts w:eastAsia="仿宋_GB2312"/>
          <w:bCs/>
          <w:sz w:val="28"/>
          <w:szCs w:val="28"/>
        </w:rPr>
        <w:t>1</w:t>
      </w:r>
      <w:r w:rsidRPr="00AC29E3">
        <w:rPr>
          <w:rFonts w:eastAsia="仿宋_GB2312" w:hint="eastAsia"/>
          <w:bCs/>
          <w:sz w:val="28"/>
          <w:szCs w:val="28"/>
        </w:rPr>
        <w:t>）考核对象完成了当学年科研基本工作量；（</w:t>
      </w:r>
      <w:r w:rsidRPr="00AC29E3">
        <w:rPr>
          <w:rFonts w:eastAsia="仿宋_GB2312"/>
          <w:bCs/>
          <w:sz w:val="28"/>
          <w:szCs w:val="28"/>
        </w:rPr>
        <w:t>2</w:t>
      </w:r>
      <w:r w:rsidRPr="00AC29E3">
        <w:rPr>
          <w:rFonts w:eastAsia="仿宋_GB2312" w:hint="eastAsia"/>
          <w:bCs/>
          <w:sz w:val="28"/>
          <w:szCs w:val="28"/>
        </w:rPr>
        <w:t>）考核对象申请将上一学年超额</w:t>
      </w:r>
      <w:r w:rsidRPr="00AC29E3">
        <w:rPr>
          <w:rFonts w:eastAsia="仿宋_GB2312"/>
          <w:bCs/>
          <w:sz w:val="28"/>
          <w:szCs w:val="28"/>
        </w:rPr>
        <w:t>A</w:t>
      </w:r>
      <w:r w:rsidRPr="00AC29E3">
        <w:rPr>
          <w:rFonts w:eastAsia="仿宋_GB2312" w:hint="eastAsia"/>
          <w:bCs/>
          <w:sz w:val="28"/>
          <w:szCs w:val="28"/>
        </w:rPr>
        <w:t>类科研工作量冲抵到下一学年考核期，且达到科研基本工作量要求。</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第二十三条科研工作量结果应用</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1. </w:t>
      </w:r>
      <w:r w:rsidRPr="00AC29E3">
        <w:rPr>
          <w:rFonts w:eastAsia="仿宋_GB2312" w:hint="eastAsia"/>
          <w:bCs/>
          <w:sz w:val="28"/>
          <w:szCs w:val="28"/>
        </w:rPr>
        <w:t>教师超过基本工作量的</w:t>
      </w:r>
      <w:r w:rsidRPr="00AC29E3">
        <w:rPr>
          <w:rFonts w:eastAsia="仿宋_GB2312"/>
          <w:bCs/>
          <w:sz w:val="28"/>
          <w:szCs w:val="28"/>
        </w:rPr>
        <w:t>A</w:t>
      </w:r>
      <w:r w:rsidRPr="00AC29E3">
        <w:rPr>
          <w:rFonts w:eastAsia="仿宋_GB2312" w:hint="eastAsia"/>
          <w:bCs/>
          <w:sz w:val="28"/>
          <w:szCs w:val="28"/>
        </w:rPr>
        <w:t>类科研工作量，每分奖励</w:t>
      </w:r>
      <w:r w:rsidRPr="00AC29E3">
        <w:rPr>
          <w:rFonts w:eastAsia="仿宋_GB2312"/>
          <w:bCs/>
          <w:sz w:val="28"/>
          <w:szCs w:val="28"/>
        </w:rPr>
        <w:t>60</w:t>
      </w:r>
      <w:r w:rsidRPr="00AC29E3">
        <w:rPr>
          <w:rFonts w:eastAsia="仿宋_GB2312" w:hint="eastAsia"/>
          <w:bCs/>
          <w:sz w:val="28"/>
          <w:szCs w:val="28"/>
        </w:rPr>
        <w:t>元，也可</w:t>
      </w:r>
      <w:r w:rsidRPr="00AC29E3">
        <w:rPr>
          <w:rFonts w:eastAsia="仿宋_GB2312" w:hint="eastAsia"/>
          <w:bCs/>
          <w:sz w:val="28"/>
          <w:szCs w:val="28"/>
        </w:rPr>
        <w:lastRenderedPageBreak/>
        <w:t>以经本人申请不领取奖励，将不超过基本工作量的</w:t>
      </w:r>
      <w:r w:rsidRPr="00AC29E3">
        <w:rPr>
          <w:rFonts w:eastAsia="仿宋_GB2312"/>
          <w:bCs/>
          <w:sz w:val="28"/>
          <w:szCs w:val="28"/>
        </w:rPr>
        <w:t>A</w:t>
      </w:r>
      <w:r w:rsidRPr="00AC29E3">
        <w:rPr>
          <w:rFonts w:eastAsia="仿宋_GB2312" w:hint="eastAsia"/>
          <w:bCs/>
          <w:sz w:val="28"/>
          <w:szCs w:val="28"/>
        </w:rPr>
        <w:t>科研工作量冲抵到下一考核学年，但同一业绩仅允许冲抵一次。</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2. </w:t>
      </w:r>
      <w:r w:rsidRPr="00AC29E3">
        <w:rPr>
          <w:rFonts w:eastAsia="仿宋_GB2312" w:hint="eastAsia"/>
          <w:bCs/>
          <w:sz w:val="28"/>
          <w:szCs w:val="28"/>
        </w:rPr>
        <w:t>无科研基本工作量要求的教师所取得的</w:t>
      </w:r>
      <w:r w:rsidRPr="00AC29E3">
        <w:rPr>
          <w:rFonts w:eastAsia="仿宋_GB2312"/>
          <w:bCs/>
          <w:sz w:val="28"/>
          <w:szCs w:val="28"/>
        </w:rPr>
        <w:t>A</w:t>
      </w:r>
      <w:r w:rsidRPr="00AC29E3">
        <w:rPr>
          <w:rFonts w:eastAsia="仿宋_GB2312" w:hint="eastAsia"/>
          <w:bCs/>
          <w:sz w:val="28"/>
          <w:szCs w:val="28"/>
        </w:rPr>
        <w:t>类科研工作量，按每分</w:t>
      </w:r>
      <w:r w:rsidRPr="00AC29E3">
        <w:rPr>
          <w:rFonts w:eastAsia="仿宋_GB2312"/>
          <w:bCs/>
          <w:sz w:val="28"/>
          <w:szCs w:val="28"/>
        </w:rPr>
        <w:t>60</w:t>
      </w:r>
      <w:r w:rsidRPr="00AC29E3">
        <w:rPr>
          <w:rFonts w:eastAsia="仿宋_GB2312" w:hint="eastAsia"/>
          <w:bCs/>
          <w:sz w:val="28"/>
          <w:szCs w:val="28"/>
        </w:rPr>
        <w:t>元给予奖励。</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3. </w:t>
      </w:r>
      <w:r w:rsidRPr="00AC29E3">
        <w:rPr>
          <w:rFonts w:eastAsia="仿宋_GB2312" w:hint="eastAsia"/>
          <w:bCs/>
          <w:sz w:val="28"/>
          <w:szCs w:val="28"/>
        </w:rPr>
        <w:t>教师由于个人原因调离我校，未发放的科研奖励不再发放，但因公或离、退休仍然予以奖励。</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4. </w:t>
      </w:r>
      <w:r w:rsidRPr="00AC29E3">
        <w:rPr>
          <w:rFonts w:eastAsia="仿宋_GB2312" w:hint="eastAsia"/>
          <w:bCs/>
          <w:sz w:val="28"/>
          <w:szCs w:val="28"/>
        </w:rPr>
        <w:t>对于二级学院（部）取得的学术活动科研工作量每分</w:t>
      </w:r>
      <w:r w:rsidRPr="00AC29E3">
        <w:rPr>
          <w:rFonts w:eastAsia="仿宋_GB2312"/>
          <w:bCs/>
          <w:sz w:val="28"/>
          <w:szCs w:val="28"/>
        </w:rPr>
        <w:t>60</w:t>
      </w:r>
      <w:r w:rsidRPr="00AC29E3">
        <w:rPr>
          <w:rFonts w:eastAsia="仿宋_GB2312" w:hint="eastAsia"/>
          <w:bCs/>
          <w:sz w:val="28"/>
          <w:szCs w:val="28"/>
        </w:rPr>
        <w:t>元，由二级学院（部）在分值范围内报销学术活动的相关支出。</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5. </w:t>
      </w:r>
      <w:r w:rsidRPr="00AC29E3">
        <w:rPr>
          <w:rFonts w:eastAsia="仿宋_GB2312" w:hint="eastAsia"/>
          <w:bCs/>
          <w:sz w:val="28"/>
          <w:szCs w:val="28"/>
        </w:rPr>
        <w:t>评为科研先进集体的二级学院（部），所属教师取得的</w:t>
      </w:r>
      <w:r w:rsidRPr="00AC29E3">
        <w:rPr>
          <w:rFonts w:eastAsia="仿宋_GB2312"/>
          <w:bCs/>
          <w:sz w:val="28"/>
          <w:szCs w:val="28"/>
        </w:rPr>
        <w:t>A</w:t>
      </w:r>
      <w:r w:rsidRPr="00AC29E3">
        <w:rPr>
          <w:rFonts w:eastAsia="仿宋_GB2312" w:hint="eastAsia"/>
          <w:bCs/>
          <w:sz w:val="28"/>
          <w:szCs w:val="28"/>
        </w:rPr>
        <w:t>类超额科研工作量每分奖励</w:t>
      </w:r>
      <w:r w:rsidRPr="00AC29E3">
        <w:rPr>
          <w:rFonts w:eastAsia="仿宋_GB2312"/>
          <w:bCs/>
          <w:sz w:val="28"/>
          <w:szCs w:val="28"/>
        </w:rPr>
        <w:t>80</w:t>
      </w:r>
      <w:r w:rsidRPr="00AC29E3">
        <w:rPr>
          <w:rFonts w:eastAsia="仿宋_GB2312" w:hint="eastAsia"/>
          <w:bCs/>
          <w:sz w:val="28"/>
          <w:szCs w:val="28"/>
        </w:rPr>
        <w:t>元；科研先进个人和科研管理先进工作者根据学校规定给予奖励。</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6. </w:t>
      </w:r>
      <w:r w:rsidRPr="00AC29E3">
        <w:rPr>
          <w:rFonts w:eastAsia="仿宋_GB2312" w:hint="eastAsia"/>
          <w:bCs/>
          <w:sz w:val="28"/>
          <w:szCs w:val="28"/>
        </w:rPr>
        <w:t>二级学院（部）未完成本部门科研基本工作量总额（教师科研基本工作量之和）的，教师个人的</w:t>
      </w:r>
      <w:r w:rsidRPr="00AC29E3">
        <w:rPr>
          <w:rFonts w:eastAsia="仿宋_GB2312"/>
          <w:bCs/>
          <w:sz w:val="28"/>
          <w:szCs w:val="28"/>
        </w:rPr>
        <w:t>A</w:t>
      </w:r>
      <w:r w:rsidRPr="00AC29E3">
        <w:rPr>
          <w:rFonts w:eastAsia="仿宋_GB2312" w:hint="eastAsia"/>
          <w:bCs/>
          <w:sz w:val="28"/>
          <w:szCs w:val="28"/>
        </w:rPr>
        <w:t>类超额科研工作量每分奖励</w:t>
      </w:r>
      <w:r w:rsidRPr="00AC29E3">
        <w:rPr>
          <w:rFonts w:eastAsia="仿宋_GB2312"/>
          <w:bCs/>
          <w:sz w:val="28"/>
          <w:szCs w:val="28"/>
        </w:rPr>
        <w:t>50</w:t>
      </w:r>
      <w:r w:rsidRPr="00AC29E3">
        <w:rPr>
          <w:rFonts w:eastAsia="仿宋_GB2312" w:hint="eastAsia"/>
          <w:bCs/>
          <w:sz w:val="28"/>
          <w:szCs w:val="28"/>
        </w:rPr>
        <w:t>元。</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7.</w:t>
      </w:r>
      <w:r w:rsidRPr="00AC29E3">
        <w:rPr>
          <w:rFonts w:eastAsia="仿宋_GB2312" w:hint="eastAsia"/>
          <w:bCs/>
          <w:sz w:val="28"/>
          <w:szCs w:val="28"/>
        </w:rPr>
        <w:t>教师个人科研工作量考核结果在年度考核及其他考核中分值认定，参考如下意见执行：</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1"/>
        <w:gridCol w:w="770"/>
        <w:gridCol w:w="742"/>
        <w:gridCol w:w="728"/>
        <w:gridCol w:w="770"/>
        <w:gridCol w:w="742"/>
        <w:gridCol w:w="671"/>
        <w:gridCol w:w="686"/>
        <w:gridCol w:w="686"/>
        <w:gridCol w:w="644"/>
        <w:gridCol w:w="418"/>
        <w:gridCol w:w="371"/>
      </w:tblGrid>
      <w:tr w:rsidR="00AC29E3" w:rsidRPr="00AC29E3">
        <w:trPr>
          <w:trHeight w:val="549"/>
          <w:jc w:val="center"/>
        </w:trPr>
        <w:tc>
          <w:tcPr>
            <w:tcW w:w="1501" w:type="dxa"/>
            <w:vAlign w:val="center"/>
          </w:tcPr>
          <w:p w:rsidR="00215E38" w:rsidRPr="00AC29E3" w:rsidRDefault="00D52C4B">
            <w:pPr>
              <w:spacing w:line="240" w:lineRule="exact"/>
              <w:ind w:leftChars="-20" w:left="-42" w:rightChars="-20" w:right="-42"/>
              <w:rPr>
                <w:rFonts w:ascii="仿宋" w:eastAsia="仿宋" w:hAnsi="仿宋" w:cs="仿宋"/>
                <w:szCs w:val="21"/>
              </w:rPr>
            </w:pPr>
            <w:r w:rsidRPr="00AC29E3">
              <w:rPr>
                <w:rFonts w:ascii="仿宋" w:eastAsia="仿宋" w:hAnsi="仿宋" w:cs="仿宋" w:hint="eastAsia"/>
                <w:szCs w:val="21"/>
              </w:rPr>
              <w:t>基本科研工作量完成情况</w:t>
            </w:r>
          </w:p>
        </w:tc>
        <w:tc>
          <w:tcPr>
            <w:tcW w:w="770"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≥200%</w:t>
            </w:r>
          </w:p>
        </w:tc>
        <w:tc>
          <w:tcPr>
            <w:tcW w:w="742"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≥175%</w:t>
            </w:r>
          </w:p>
        </w:tc>
        <w:tc>
          <w:tcPr>
            <w:tcW w:w="728"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≥150%</w:t>
            </w:r>
          </w:p>
        </w:tc>
        <w:tc>
          <w:tcPr>
            <w:tcW w:w="770"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≥125%</w:t>
            </w:r>
          </w:p>
        </w:tc>
        <w:tc>
          <w:tcPr>
            <w:tcW w:w="742"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≥100%</w:t>
            </w:r>
          </w:p>
        </w:tc>
        <w:tc>
          <w:tcPr>
            <w:tcW w:w="671"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≥80%</w:t>
            </w:r>
          </w:p>
        </w:tc>
        <w:tc>
          <w:tcPr>
            <w:tcW w:w="686"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≥60%</w:t>
            </w:r>
          </w:p>
        </w:tc>
        <w:tc>
          <w:tcPr>
            <w:tcW w:w="686"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≥40%</w:t>
            </w:r>
          </w:p>
        </w:tc>
        <w:tc>
          <w:tcPr>
            <w:tcW w:w="644"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≥20%</w:t>
            </w:r>
          </w:p>
        </w:tc>
        <w:tc>
          <w:tcPr>
            <w:tcW w:w="418"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&gt;0</w:t>
            </w:r>
          </w:p>
        </w:tc>
        <w:tc>
          <w:tcPr>
            <w:tcW w:w="371"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0</w:t>
            </w:r>
          </w:p>
        </w:tc>
      </w:tr>
      <w:tr w:rsidR="00AC29E3" w:rsidRPr="00AC29E3">
        <w:trPr>
          <w:trHeight w:val="549"/>
          <w:jc w:val="center"/>
        </w:trPr>
        <w:tc>
          <w:tcPr>
            <w:tcW w:w="1501" w:type="dxa"/>
            <w:vAlign w:val="center"/>
          </w:tcPr>
          <w:p w:rsidR="00215E38" w:rsidRPr="00AC29E3" w:rsidRDefault="00D52C4B">
            <w:pPr>
              <w:spacing w:line="240" w:lineRule="exact"/>
              <w:ind w:leftChars="-20" w:left="-42" w:rightChars="-20" w:right="-42"/>
              <w:rPr>
                <w:rFonts w:ascii="仿宋" w:eastAsia="仿宋" w:hAnsi="仿宋" w:cs="仿宋"/>
                <w:szCs w:val="21"/>
              </w:rPr>
            </w:pPr>
            <w:r w:rsidRPr="00AC29E3">
              <w:rPr>
                <w:rFonts w:ascii="仿宋" w:eastAsia="仿宋" w:hAnsi="仿宋" w:cs="仿宋" w:hint="eastAsia"/>
                <w:szCs w:val="21"/>
              </w:rPr>
              <w:t>年度考核科研工作认定分值</w:t>
            </w:r>
          </w:p>
        </w:tc>
        <w:tc>
          <w:tcPr>
            <w:tcW w:w="770"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Cs w:val="21"/>
              </w:rPr>
              <w:t>100</w:t>
            </w:r>
          </w:p>
        </w:tc>
        <w:tc>
          <w:tcPr>
            <w:tcW w:w="742"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90</w:t>
            </w:r>
          </w:p>
        </w:tc>
        <w:tc>
          <w:tcPr>
            <w:tcW w:w="728"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80</w:t>
            </w:r>
          </w:p>
        </w:tc>
        <w:tc>
          <w:tcPr>
            <w:tcW w:w="770"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70</w:t>
            </w:r>
          </w:p>
        </w:tc>
        <w:tc>
          <w:tcPr>
            <w:tcW w:w="742"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60</w:t>
            </w:r>
          </w:p>
        </w:tc>
        <w:tc>
          <w:tcPr>
            <w:tcW w:w="671"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50</w:t>
            </w:r>
          </w:p>
        </w:tc>
        <w:tc>
          <w:tcPr>
            <w:tcW w:w="686"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40</w:t>
            </w:r>
          </w:p>
        </w:tc>
        <w:tc>
          <w:tcPr>
            <w:tcW w:w="686"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30</w:t>
            </w:r>
          </w:p>
        </w:tc>
        <w:tc>
          <w:tcPr>
            <w:tcW w:w="644"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20</w:t>
            </w:r>
          </w:p>
        </w:tc>
        <w:tc>
          <w:tcPr>
            <w:tcW w:w="418"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10</w:t>
            </w:r>
          </w:p>
        </w:tc>
        <w:tc>
          <w:tcPr>
            <w:tcW w:w="371" w:type="dxa"/>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0</w:t>
            </w:r>
          </w:p>
        </w:tc>
      </w:tr>
      <w:tr w:rsidR="00AC29E3" w:rsidRPr="00AC29E3">
        <w:trPr>
          <w:trHeight w:val="549"/>
          <w:jc w:val="center"/>
        </w:trPr>
        <w:tc>
          <w:tcPr>
            <w:tcW w:w="1501" w:type="dxa"/>
            <w:vAlign w:val="center"/>
          </w:tcPr>
          <w:p w:rsidR="00215E38" w:rsidRPr="00AC29E3" w:rsidRDefault="00D52C4B">
            <w:pPr>
              <w:spacing w:line="240" w:lineRule="exact"/>
              <w:ind w:leftChars="-20" w:left="-42" w:rightChars="-20" w:right="-42"/>
              <w:rPr>
                <w:rFonts w:ascii="仿宋" w:eastAsia="仿宋" w:hAnsi="仿宋" w:cs="仿宋"/>
                <w:szCs w:val="21"/>
              </w:rPr>
            </w:pPr>
            <w:r w:rsidRPr="00AC29E3">
              <w:rPr>
                <w:rFonts w:ascii="仿宋" w:eastAsia="仿宋" w:hAnsi="仿宋" w:cs="仿宋" w:hint="eastAsia"/>
                <w:szCs w:val="21"/>
              </w:rPr>
              <w:t>科研分类型</w:t>
            </w:r>
          </w:p>
        </w:tc>
        <w:tc>
          <w:tcPr>
            <w:tcW w:w="3010" w:type="dxa"/>
            <w:gridSpan w:val="4"/>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限A、B类科研工作量</w:t>
            </w:r>
          </w:p>
        </w:tc>
        <w:tc>
          <w:tcPr>
            <w:tcW w:w="4218" w:type="dxa"/>
            <w:gridSpan w:val="7"/>
            <w:vAlign w:val="center"/>
          </w:tcPr>
          <w:p w:rsidR="00215E38" w:rsidRPr="00AC29E3" w:rsidRDefault="00D52C4B">
            <w:pPr>
              <w:ind w:leftChars="-20" w:left="-42" w:rightChars="-20" w:right="-42"/>
              <w:jc w:val="center"/>
              <w:rPr>
                <w:rFonts w:ascii="仿宋" w:eastAsia="仿宋" w:hAnsi="仿宋" w:cs="仿宋"/>
                <w:sz w:val="18"/>
                <w:szCs w:val="18"/>
              </w:rPr>
            </w:pPr>
            <w:r w:rsidRPr="00AC29E3">
              <w:rPr>
                <w:rFonts w:ascii="仿宋" w:eastAsia="仿宋" w:hAnsi="仿宋" w:cs="仿宋" w:hint="eastAsia"/>
                <w:sz w:val="18"/>
                <w:szCs w:val="18"/>
              </w:rPr>
              <w:t>A、B、C类科研工作量</w:t>
            </w:r>
          </w:p>
        </w:tc>
      </w:tr>
      <w:tr w:rsidR="00215E38" w:rsidRPr="00AC29E3">
        <w:trPr>
          <w:trHeight w:val="549"/>
          <w:jc w:val="center"/>
        </w:trPr>
        <w:tc>
          <w:tcPr>
            <w:tcW w:w="8729" w:type="dxa"/>
            <w:gridSpan w:val="12"/>
            <w:vAlign w:val="center"/>
          </w:tcPr>
          <w:p w:rsidR="00215E38" w:rsidRPr="00AC29E3" w:rsidRDefault="00D52C4B">
            <w:pPr>
              <w:ind w:leftChars="-20" w:left="-42" w:rightChars="-20" w:right="-42"/>
              <w:jc w:val="left"/>
              <w:rPr>
                <w:rFonts w:ascii="仿宋" w:eastAsia="仿宋" w:hAnsi="仿宋" w:cs="仿宋"/>
                <w:sz w:val="24"/>
              </w:rPr>
            </w:pPr>
            <w:r w:rsidRPr="00AC29E3">
              <w:rPr>
                <w:rFonts w:ascii="仿宋" w:eastAsia="仿宋" w:hAnsi="仿宋" w:cs="仿宋" w:hint="eastAsia"/>
                <w:sz w:val="24"/>
              </w:rPr>
              <w:t>注：科研先进个人的“年度考核科研工作认定分值”直接确定为100分。</w:t>
            </w:r>
          </w:p>
        </w:tc>
      </w:tr>
    </w:tbl>
    <w:p w:rsidR="00215E38" w:rsidRPr="00AC29E3" w:rsidRDefault="00215E38" w:rsidP="00D52C4B">
      <w:pPr>
        <w:pStyle w:val="a4"/>
        <w:spacing w:after="0"/>
        <w:ind w:leftChars="0" w:left="0" w:firstLineChars="200" w:firstLine="562"/>
        <w:rPr>
          <w:rFonts w:eastAsia="仿宋_GB2312"/>
          <w:b/>
          <w:bCs/>
          <w:kern w:val="0"/>
          <w:sz w:val="28"/>
          <w:szCs w:val="28"/>
        </w:rPr>
      </w:pP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第二十四条科研先进集体和先进个人的评选</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1. </w:t>
      </w:r>
      <w:r w:rsidRPr="00AC29E3">
        <w:rPr>
          <w:rFonts w:eastAsia="仿宋_GB2312" w:hint="eastAsia"/>
          <w:bCs/>
          <w:sz w:val="28"/>
          <w:szCs w:val="28"/>
        </w:rPr>
        <w:t>每年在全校范围内评选不超过</w:t>
      </w:r>
      <w:r w:rsidRPr="00AC29E3">
        <w:rPr>
          <w:rFonts w:eastAsia="仿宋_GB2312" w:hint="eastAsia"/>
          <w:bCs/>
          <w:sz w:val="28"/>
          <w:szCs w:val="28"/>
        </w:rPr>
        <w:t>25</w:t>
      </w:r>
      <w:r w:rsidRPr="00AC29E3">
        <w:rPr>
          <w:rFonts w:eastAsia="仿宋_GB2312" w:hint="eastAsia"/>
          <w:bCs/>
          <w:sz w:val="28"/>
          <w:szCs w:val="28"/>
        </w:rPr>
        <w:t>名“宁波职业技术学院年度科研工作先进个人”，科研工作先进个人应符合下列条件之一：</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hint="eastAsia"/>
          <w:bCs/>
          <w:sz w:val="28"/>
          <w:szCs w:val="28"/>
        </w:rPr>
        <w:t>1</w:t>
      </w:r>
      <w:r w:rsidRPr="00AC29E3">
        <w:rPr>
          <w:rFonts w:eastAsia="仿宋_GB2312" w:hint="eastAsia"/>
          <w:bCs/>
          <w:sz w:val="28"/>
          <w:szCs w:val="28"/>
        </w:rPr>
        <w:t>）</w:t>
      </w:r>
      <w:r w:rsidRPr="00AC29E3">
        <w:rPr>
          <w:rFonts w:eastAsia="仿宋_GB2312"/>
          <w:bCs/>
          <w:sz w:val="28"/>
          <w:szCs w:val="28"/>
        </w:rPr>
        <w:t>A</w:t>
      </w:r>
      <w:r w:rsidRPr="00AC29E3">
        <w:rPr>
          <w:rFonts w:eastAsia="仿宋_GB2312" w:hint="eastAsia"/>
          <w:bCs/>
          <w:sz w:val="28"/>
          <w:szCs w:val="28"/>
        </w:rPr>
        <w:t>类科研分超出基本工作量前</w:t>
      </w:r>
      <w:r w:rsidRPr="00AC29E3">
        <w:rPr>
          <w:rFonts w:eastAsia="仿宋_GB2312" w:hint="eastAsia"/>
          <w:bCs/>
          <w:sz w:val="28"/>
          <w:szCs w:val="28"/>
        </w:rPr>
        <w:t>15</w:t>
      </w:r>
      <w:r w:rsidRPr="00AC29E3">
        <w:rPr>
          <w:rFonts w:eastAsia="仿宋_GB2312" w:hint="eastAsia"/>
          <w:bCs/>
          <w:sz w:val="28"/>
          <w:szCs w:val="28"/>
        </w:rPr>
        <w:t>名（可根据整体情况适当减少）的教职工，非科研考核评优时也应按职称减去基本工作量；</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hint="eastAsia"/>
          <w:bCs/>
          <w:sz w:val="28"/>
          <w:szCs w:val="28"/>
        </w:rPr>
        <w:t>2</w:t>
      </w:r>
      <w:r w:rsidRPr="00AC29E3">
        <w:rPr>
          <w:rFonts w:eastAsia="仿宋_GB2312" w:hint="eastAsia"/>
          <w:bCs/>
          <w:sz w:val="28"/>
          <w:szCs w:val="28"/>
        </w:rPr>
        <w:t>）主持获批国家级科研项目立项</w:t>
      </w:r>
      <w:r w:rsidRPr="00AC29E3">
        <w:rPr>
          <w:rFonts w:eastAsia="仿宋_GB2312" w:hint="eastAsia"/>
          <w:bCs/>
          <w:sz w:val="28"/>
          <w:szCs w:val="28"/>
        </w:rPr>
        <w:t>1</w:t>
      </w:r>
      <w:r w:rsidRPr="00AC29E3">
        <w:rPr>
          <w:rFonts w:eastAsia="仿宋_GB2312" w:hint="eastAsia"/>
          <w:bCs/>
          <w:sz w:val="28"/>
          <w:szCs w:val="28"/>
        </w:rPr>
        <w:t>项或省部级科研项目立项</w:t>
      </w:r>
      <w:r w:rsidRPr="00AC29E3">
        <w:rPr>
          <w:rFonts w:eastAsia="仿宋_GB2312" w:hint="eastAsia"/>
          <w:bCs/>
          <w:sz w:val="28"/>
          <w:szCs w:val="28"/>
        </w:rPr>
        <w:t>2</w:t>
      </w:r>
      <w:r w:rsidRPr="00AC29E3">
        <w:rPr>
          <w:rFonts w:eastAsia="仿宋_GB2312" w:hint="eastAsia"/>
          <w:bCs/>
          <w:sz w:val="28"/>
          <w:szCs w:val="28"/>
        </w:rPr>
        <w:t>项，或主持横向科研项目到账经费达到</w:t>
      </w:r>
      <w:r w:rsidRPr="00AC29E3">
        <w:rPr>
          <w:rFonts w:eastAsia="仿宋_GB2312" w:hint="eastAsia"/>
          <w:bCs/>
          <w:sz w:val="28"/>
          <w:szCs w:val="28"/>
        </w:rPr>
        <w:t>200</w:t>
      </w:r>
      <w:r w:rsidRPr="00AC29E3">
        <w:rPr>
          <w:rFonts w:eastAsia="仿宋_GB2312" w:hint="eastAsia"/>
          <w:bCs/>
          <w:sz w:val="28"/>
          <w:szCs w:val="28"/>
        </w:rPr>
        <w:t>万元以上；</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hint="eastAsia"/>
          <w:bCs/>
          <w:sz w:val="28"/>
          <w:szCs w:val="28"/>
        </w:rPr>
        <w:t>3</w:t>
      </w:r>
      <w:r w:rsidRPr="00AC29E3">
        <w:rPr>
          <w:rFonts w:eastAsia="仿宋_GB2312" w:hint="eastAsia"/>
          <w:bCs/>
          <w:sz w:val="28"/>
          <w:szCs w:val="28"/>
        </w:rPr>
        <w:t>）参与人获国家级科研成果奖</w:t>
      </w:r>
      <w:r w:rsidRPr="00AC29E3">
        <w:rPr>
          <w:rFonts w:eastAsia="仿宋_GB2312" w:hint="eastAsia"/>
          <w:bCs/>
          <w:sz w:val="28"/>
          <w:szCs w:val="28"/>
        </w:rPr>
        <w:t>1</w:t>
      </w:r>
      <w:r w:rsidRPr="00AC29E3">
        <w:rPr>
          <w:rFonts w:eastAsia="仿宋_GB2312" w:hint="eastAsia"/>
          <w:bCs/>
          <w:sz w:val="28"/>
          <w:szCs w:val="28"/>
        </w:rPr>
        <w:t>项或厅市级及以上科研成果奖</w:t>
      </w:r>
      <w:r w:rsidRPr="00AC29E3">
        <w:rPr>
          <w:rFonts w:eastAsia="仿宋_GB2312" w:hint="eastAsia"/>
          <w:bCs/>
          <w:sz w:val="28"/>
          <w:szCs w:val="28"/>
        </w:rPr>
        <w:t>2</w:t>
      </w:r>
      <w:r w:rsidRPr="00AC29E3">
        <w:rPr>
          <w:rFonts w:eastAsia="仿宋_GB2312" w:hint="eastAsia"/>
          <w:bCs/>
          <w:sz w:val="28"/>
          <w:szCs w:val="28"/>
        </w:rPr>
        <w:t>项，或第一完成人获批省部级科研成果奖或厅市级科研成果一等奖</w:t>
      </w:r>
      <w:r w:rsidRPr="00AC29E3">
        <w:rPr>
          <w:rFonts w:eastAsia="仿宋_GB2312" w:hint="eastAsia"/>
          <w:bCs/>
          <w:sz w:val="28"/>
          <w:szCs w:val="28"/>
        </w:rPr>
        <w:t>1</w:t>
      </w:r>
      <w:r w:rsidRPr="00AC29E3">
        <w:rPr>
          <w:rFonts w:eastAsia="仿宋_GB2312" w:hint="eastAsia"/>
          <w:bCs/>
          <w:sz w:val="28"/>
          <w:szCs w:val="28"/>
        </w:rPr>
        <w:t>项；</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hint="eastAsia"/>
          <w:bCs/>
          <w:sz w:val="28"/>
          <w:szCs w:val="28"/>
        </w:rPr>
        <w:t>4</w:t>
      </w:r>
      <w:r w:rsidRPr="00AC29E3">
        <w:rPr>
          <w:rFonts w:eastAsia="仿宋_GB2312" w:hint="eastAsia"/>
          <w:bCs/>
          <w:sz w:val="28"/>
          <w:szCs w:val="28"/>
        </w:rPr>
        <w:t>）第一发明设计人获国家发明专利授权</w:t>
      </w:r>
      <w:r w:rsidRPr="00AC29E3">
        <w:rPr>
          <w:rFonts w:eastAsia="仿宋_GB2312" w:hint="eastAsia"/>
          <w:bCs/>
          <w:sz w:val="28"/>
          <w:szCs w:val="28"/>
        </w:rPr>
        <w:t>3</w:t>
      </w:r>
      <w:r w:rsidRPr="00AC29E3">
        <w:rPr>
          <w:rFonts w:eastAsia="仿宋_GB2312" w:hint="eastAsia"/>
          <w:bCs/>
          <w:sz w:val="28"/>
          <w:szCs w:val="28"/>
        </w:rPr>
        <w:t>项或</w:t>
      </w:r>
      <w:r w:rsidRPr="00AC29E3">
        <w:rPr>
          <w:rFonts w:eastAsia="仿宋_GB2312" w:hint="eastAsia"/>
          <w:bCs/>
          <w:sz w:val="28"/>
          <w:szCs w:val="28"/>
        </w:rPr>
        <w:t>PCT</w:t>
      </w:r>
      <w:r w:rsidRPr="00AC29E3">
        <w:rPr>
          <w:rFonts w:eastAsia="仿宋_GB2312" w:hint="eastAsia"/>
          <w:bCs/>
          <w:sz w:val="28"/>
          <w:szCs w:val="28"/>
        </w:rPr>
        <w:t>专利</w:t>
      </w:r>
      <w:r w:rsidRPr="00AC29E3">
        <w:rPr>
          <w:rFonts w:eastAsia="仿宋_GB2312" w:hint="eastAsia"/>
          <w:bCs/>
          <w:sz w:val="28"/>
          <w:szCs w:val="28"/>
        </w:rPr>
        <w:t>1</w:t>
      </w:r>
      <w:r w:rsidRPr="00AC29E3">
        <w:rPr>
          <w:rFonts w:eastAsia="仿宋_GB2312" w:hint="eastAsia"/>
          <w:bCs/>
          <w:sz w:val="28"/>
          <w:szCs w:val="28"/>
        </w:rPr>
        <w:t>项，</w:t>
      </w:r>
      <w:r w:rsidRPr="00AC29E3">
        <w:rPr>
          <w:rFonts w:eastAsia="仿宋_GB2312" w:hint="eastAsia"/>
          <w:bCs/>
          <w:sz w:val="28"/>
          <w:szCs w:val="28"/>
        </w:rPr>
        <w:lastRenderedPageBreak/>
        <w:t>工业产权转让到账经费达</w:t>
      </w:r>
      <w:r w:rsidRPr="00AC29E3">
        <w:rPr>
          <w:rFonts w:eastAsia="仿宋_GB2312" w:hint="eastAsia"/>
          <w:bCs/>
          <w:sz w:val="28"/>
          <w:szCs w:val="28"/>
        </w:rPr>
        <w:t>50</w:t>
      </w:r>
      <w:r w:rsidRPr="00AC29E3">
        <w:rPr>
          <w:rFonts w:eastAsia="仿宋_GB2312" w:hint="eastAsia"/>
          <w:bCs/>
          <w:sz w:val="28"/>
          <w:szCs w:val="28"/>
        </w:rPr>
        <w:t>万元，或技术拍卖、技术秘密转让到账经费达</w:t>
      </w:r>
      <w:r w:rsidRPr="00AC29E3">
        <w:rPr>
          <w:rFonts w:eastAsia="仿宋_GB2312" w:hint="eastAsia"/>
          <w:bCs/>
          <w:sz w:val="28"/>
          <w:szCs w:val="28"/>
        </w:rPr>
        <w:t>80</w:t>
      </w:r>
      <w:r w:rsidRPr="00AC29E3">
        <w:rPr>
          <w:rFonts w:eastAsia="仿宋_GB2312" w:hint="eastAsia"/>
          <w:bCs/>
          <w:sz w:val="28"/>
          <w:szCs w:val="28"/>
        </w:rPr>
        <w:t>万元；</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hint="eastAsia"/>
          <w:bCs/>
          <w:sz w:val="28"/>
          <w:szCs w:val="28"/>
        </w:rPr>
        <w:t>5</w:t>
      </w:r>
      <w:r w:rsidRPr="00AC29E3">
        <w:rPr>
          <w:rFonts w:eastAsia="仿宋_GB2312" w:hint="eastAsia"/>
          <w:bCs/>
          <w:sz w:val="28"/>
          <w:szCs w:val="28"/>
        </w:rPr>
        <w:t>）牵头制订地方技术标准、行业技术标准，或参与制订国家技术标准、国际技术标准；</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hint="eastAsia"/>
          <w:bCs/>
          <w:sz w:val="28"/>
          <w:szCs w:val="28"/>
        </w:rPr>
        <w:t>6</w:t>
      </w:r>
      <w:r w:rsidRPr="00AC29E3">
        <w:rPr>
          <w:rFonts w:eastAsia="仿宋_GB2312" w:hint="eastAsia"/>
          <w:bCs/>
          <w:sz w:val="28"/>
          <w:szCs w:val="28"/>
        </w:rPr>
        <w:t>）第一完成人的研究成果被省级及以上政府部门采纳，或省级及以上领导肯定性批示，或刊登于国家级《成果要报》等；</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hint="eastAsia"/>
          <w:bCs/>
          <w:sz w:val="28"/>
          <w:szCs w:val="28"/>
        </w:rPr>
        <w:t>7</w:t>
      </w:r>
      <w:r w:rsidRPr="00AC29E3">
        <w:rPr>
          <w:rFonts w:eastAsia="仿宋_GB2312" w:hint="eastAsia"/>
          <w:bCs/>
          <w:sz w:val="28"/>
          <w:szCs w:val="28"/>
        </w:rPr>
        <w:t>）第一完成人的艺术创作成果一次获科研工作量达</w:t>
      </w:r>
      <w:r w:rsidRPr="00AC29E3">
        <w:rPr>
          <w:rFonts w:eastAsia="仿宋_GB2312" w:hint="eastAsia"/>
          <w:bCs/>
          <w:sz w:val="28"/>
          <w:szCs w:val="28"/>
        </w:rPr>
        <w:t>400</w:t>
      </w:r>
      <w:r w:rsidRPr="00AC29E3">
        <w:rPr>
          <w:rFonts w:eastAsia="仿宋_GB2312" w:hint="eastAsia"/>
          <w:bCs/>
          <w:sz w:val="28"/>
          <w:szCs w:val="28"/>
        </w:rPr>
        <w:t>分，或艺术作品被国家级艺术馆、美术馆、博物馆收藏，或艺术作品被收藏到账经费达</w:t>
      </w:r>
      <w:r w:rsidRPr="00AC29E3">
        <w:rPr>
          <w:rFonts w:eastAsia="仿宋_GB2312" w:hint="eastAsia"/>
          <w:bCs/>
          <w:sz w:val="28"/>
          <w:szCs w:val="28"/>
        </w:rPr>
        <w:t>30</w:t>
      </w:r>
      <w:r w:rsidRPr="00AC29E3">
        <w:rPr>
          <w:rFonts w:eastAsia="仿宋_GB2312" w:hint="eastAsia"/>
          <w:bCs/>
          <w:sz w:val="28"/>
          <w:szCs w:val="28"/>
        </w:rPr>
        <w:t>万元。</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2. </w:t>
      </w:r>
      <w:r w:rsidRPr="00AC29E3">
        <w:rPr>
          <w:rFonts w:eastAsia="仿宋_GB2312" w:hint="eastAsia"/>
          <w:bCs/>
          <w:sz w:val="28"/>
          <w:szCs w:val="28"/>
        </w:rPr>
        <w:t>每年在分院（部）中评选</w:t>
      </w:r>
      <w:r w:rsidRPr="00AC29E3">
        <w:rPr>
          <w:rFonts w:eastAsia="仿宋_GB2312"/>
          <w:bCs/>
          <w:sz w:val="28"/>
          <w:szCs w:val="28"/>
        </w:rPr>
        <w:t>2</w:t>
      </w:r>
      <w:r w:rsidRPr="00AC29E3">
        <w:rPr>
          <w:rFonts w:eastAsia="仿宋_GB2312" w:hint="eastAsia"/>
          <w:bCs/>
          <w:sz w:val="28"/>
          <w:szCs w:val="28"/>
        </w:rPr>
        <w:t>名“宁波职业技术学院年度科研工作先进集体”，科研工作先进集体应同时符合下列条件：</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bCs/>
          <w:sz w:val="28"/>
          <w:szCs w:val="28"/>
        </w:rPr>
        <w:t>1</w:t>
      </w:r>
      <w:r w:rsidRPr="00AC29E3">
        <w:rPr>
          <w:rFonts w:eastAsia="仿宋_GB2312" w:hint="eastAsia"/>
          <w:bCs/>
          <w:sz w:val="28"/>
          <w:szCs w:val="28"/>
        </w:rPr>
        <w:t>）二级学院（部）年度科研工作量相对分值位居全校前</w:t>
      </w:r>
      <w:r w:rsidRPr="00AC29E3">
        <w:rPr>
          <w:rFonts w:eastAsia="仿宋_GB2312" w:hint="eastAsia"/>
          <w:bCs/>
          <w:sz w:val="28"/>
          <w:szCs w:val="28"/>
        </w:rPr>
        <w:t>5</w:t>
      </w:r>
      <w:r w:rsidRPr="00AC29E3">
        <w:rPr>
          <w:rFonts w:eastAsia="仿宋_GB2312" w:hint="eastAsia"/>
          <w:bCs/>
          <w:sz w:val="28"/>
          <w:szCs w:val="28"/>
        </w:rPr>
        <w:t>名，其计算方法为：二级学院（部）年度科研工作量相对分值</w:t>
      </w:r>
      <w:r w:rsidRPr="00AC29E3">
        <w:rPr>
          <w:rFonts w:eastAsia="仿宋_GB2312"/>
          <w:bCs/>
          <w:sz w:val="28"/>
          <w:szCs w:val="28"/>
        </w:rPr>
        <w:t>=</w:t>
      </w:r>
      <w:r w:rsidRPr="00AC29E3">
        <w:rPr>
          <w:rFonts w:eastAsia="仿宋_GB2312" w:hint="eastAsia"/>
          <w:bCs/>
          <w:sz w:val="28"/>
          <w:szCs w:val="28"/>
        </w:rPr>
        <w:t>当年超额</w:t>
      </w:r>
      <w:r w:rsidRPr="00AC29E3">
        <w:rPr>
          <w:rFonts w:eastAsia="仿宋_GB2312"/>
          <w:bCs/>
          <w:sz w:val="28"/>
          <w:szCs w:val="28"/>
        </w:rPr>
        <w:t>A</w:t>
      </w:r>
      <w:r w:rsidRPr="00AC29E3">
        <w:rPr>
          <w:rFonts w:eastAsia="仿宋_GB2312" w:hint="eastAsia"/>
          <w:bCs/>
          <w:sz w:val="28"/>
          <w:szCs w:val="28"/>
        </w:rPr>
        <w:t>类科研工作量</w:t>
      </w:r>
      <w:r w:rsidRPr="00AC29E3">
        <w:rPr>
          <w:rFonts w:eastAsia="仿宋_GB2312"/>
          <w:bCs/>
          <w:sz w:val="28"/>
          <w:szCs w:val="28"/>
        </w:rPr>
        <w:t>/</w:t>
      </w:r>
      <w:r w:rsidRPr="00AC29E3">
        <w:rPr>
          <w:rFonts w:eastAsia="仿宋_GB2312" w:hint="eastAsia"/>
          <w:bCs/>
          <w:sz w:val="28"/>
          <w:szCs w:val="28"/>
        </w:rPr>
        <w:t>当年应完成的科研工作量总额；</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bCs/>
          <w:sz w:val="28"/>
          <w:szCs w:val="28"/>
        </w:rPr>
        <w:t>2</w:t>
      </w:r>
      <w:r w:rsidRPr="00AC29E3">
        <w:rPr>
          <w:rFonts w:eastAsia="仿宋_GB2312" w:hint="eastAsia"/>
          <w:bCs/>
          <w:sz w:val="28"/>
          <w:szCs w:val="28"/>
        </w:rPr>
        <w:t>）二级学院（部）当年完成科研工作量人数与考核对象人数百分比达到</w:t>
      </w:r>
      <w:r w:rsidRPr="00AC29E3">
        <w:rPr>
          <w:rFonts w:eastAsia="仿宋_GB2312" w:hint="eastAsia"/>
          <w:bCs/>
          <w:sz w:val="28"/>
          <w:szCs w:val="28"/>
        </w:rPr>
        <w:t>85</w:t>
      </w:r>
      <w:r w:rsidRPr="00AC29E3">
        <w:rPr>
          <w:rFonts w:eastAsia="仿宋_GB2312"/>
          <w:bCs/>
          <w:sz w:val="28"/>
          <w:szCs w:val="28"/>
        </w:rPr>
        <w:t>%</w:t>
      </w:r>
      <w:r w:rsidRPr="00AC29E3">
        <w:rPr>
          <w:rFonts w:eastAsia="仿宋_GB2312" w:hint="eastAsia"/>
          <w:bCs/>
          <w:sz w:val="28"/>
          <w:szCs w:val="28"/>
        </w:rPr>
        <w:t>；</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bCs/>
          <w:sz w:val="28"/>
          <w:szCs w:val="28"/>
        </w:rPr>
        <w:t>3</w:t>
      </w:r>
      <w:r w:rsidRPr="00AC29E3">
        <w:rPr>
          <w:rFonts w:eastAsia="仿宋_GB2312" w:hint="eastAsia"/>
          <w:bCs/>
          <w:sz w:val="28"/>
          <w:szCs w:val="28"/>
        </w:rPr>
        <w:t>）学术讲座活动取得的科研工作量分值不低于</w:t>
      </w:r>
      <w:r w:rsidRPr="00AC29E3">
        <w:rPr>
          <w:rFonts w:eastAsia="仿宋_GB2312"/>
          <w:bCs/>
          <w:sz w:val="28"/>
          <w:szCs w:val="28"/>
        </w:rPr>
        <w:t>50</w:t>
      </w:r>
      <w:r w:rsidRPr="00AC29E3">
        <w:rPr>
          <w:rFonts w:eastAsia="仿宋_GB2312" w:hint="eastAsia"/>
          <w:bCs/>
          <w:sz w:val="28"/>
          <w:szCs w:val="28"/>
        </w:rPr>
        <w:t>分；</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bCs/>
          <w:sz w:val="28"/>
          <w:szCs w:val="28"/>
        </w:rPr>
        <w:t>4</w:t>
      </w:r>
      <w:r w:rsidRPr="00AC29E3">
        <w:rPr>
          <w:rFonts w:eastAsia="仿宋_GB2312" w:hint="eastAsia"/>
          <w:bCs/>
          <w:sz w:val="28"/>
          <w:szCs w:val="28"/>
        </w:rPr>
        <w:t>）积极参加学校科研活动，教职工未办理请假手续缺席学校科研活动不超过</w:t>
      </w:r>
      <w:r w:rsidRPr="00AC29E3">
        <w:rPr>
          <w:rFonts w:eastAsia="仿宋_GB2312"/>
          <w:bCs/>
          <w:sz w:val="28"/>
          <w:szCs w:val="28"/>
        </w:rPr>
        <w:t>15</w:t>
      </w:r>
      <w:r w:rsidRPr="00AC29E3">
        <w:rPr>
          <w:rFonts w:eastAsia="仿宋_GB2312" w:hint="eastAsia"/>
          <w:bCs/>
          <w:sz w:val="28"/>
          <w:szCs w:val="28"/>
        </w:rPr>
        <w:t>人次，同时部门领导及科研师资秘书未办理请假手续缺席学校科研活动不超过</w:t>
      </w:r>
      <w:r w:rsidRPr="00AC29E3">
        <w:rPr>
          <w:rFonts w:eastAsia="仿宋_GB2312"/>
          <w:bCs/>
          <w:sz w:val="28"/>
          <w:szCs w:val="28"/>
        </w:rPr>
        <w:t>4</w:t>
      </w:r>
      <w:r w:rsidRPr="00AC29E3">
        <w:rPr>
          <w:rFonts w:eastAsia="仿宋_GB2312" w:hint="eastAsia"/>
          <w:bCs/>
          <w:sz w:val="28"/>
          <w:szCs w:val="28"/>
        </w:rPr>
        <w:t>人次。</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bCs/>
          <w:sz w:val="28"/>
          <w:szCs w:val="28"/>
        </w:rPr>
        <w:t>5</w:t>
      </w:r>
      <w:r w:rsidRPr="00AC29E3">
        <w:rPr>
          <w:rFonts w:eastAsia="仿宋_GB2312" w:hint="eastAsia"/>
          <w:bCs/>
          <w:sz w:val="28"/>
          <w:szCs w:val="28"/>
        </w:rPr>
        <w:t>）参加校外学术交流活动的人数不少于所在二级学院（部）教师总数的</w:t>
      </w:r>
      <w:r w:rsidRPr="00AC29E3">
        <w:rPr>
          <w:rFonts w:eastAsia="仿宋_GB2312"/>
          <w:bCs/>
          <w:sz w:val="28"/>
          <w:szCs w:val="28"/>
        </w:rPr>
        <w:t>1/5</w:t>
      </w:r>
      <w:r w:rsidRPr="00AC29E3">
        <w:rPr>
          <w:rFonts w:eastAsia="仿宋_GB2312" w:hint="eastAsia"/>
          <w:bCs/>
          <w:sz w:val="28"/>
          <w:szCs w:val="28"/>
        </w:rPr>
        <w:t>，须有会议通知、住宿或往返票据、论文集等证明材料。</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w:t>
      </w:r>
      <w:r w:rsidRPr="00AC29E3">
        <w:rPr>
          <w:rFonts w:eastAsia="仿宋_GB2312" w:hint="eastAsia"/>
          <w:bCs/>
          <w:sz w:val="28"/>
          <w:szCs w:val="28"/>
        </w:rPr>
        <w:t>6</w:t>
      </w:r>
      <w:r w:rsidRPr="00AC29E3">
        <w:rPr>
          <w:rFonts w:eastAsia="仿宋_GB2312" w:hint="eastAsia"/>
          <w:bCs/>
          <w:sz w:val="28"/>
          <w:szCs w:val="28"/>
        </w:rPr>
        <w:t>）须完成“双高”建设中的省部级及以上纵向科研项目立项、横向科研项目到账经费、科研平台立项、科研成果获奖、发明专利申报、发明专利授权、专利转让或成果拍卖、参与起草技术标准、技术服务产业化增加值等主要指标，每一项指标没完成扣减科研工作量相对分值</w:t>
      </w:r>
      <w:r w:rsidRPr="00AC29E3">
        <w:rPr>
          <w:rFonts w:eastAsia="仿宋_GB2312" w:hint="eastAsia"/>
          <w:bCs/>
          <w:sz w:val="28"/>
          <w:szCs w:val="28"/>
        </w:rPr>
        <w:t>10%</w:t>
      </w:r>
      <w:r w:rsidRPr="00AC29E3">
        <w:rPr>
          <w:rFonts w:eastAsia="仿宋_GB2312" w:hint="eastAsia"/>
          <w:bCs/>
          <w:sz w:val="28"/>
          <w:szCs w:val="28"/>
        </w:rPr>
        <w:t>参加评比。</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hint="eastAsia"/>
          <w:bCs/>
          <w:sz w:val="28"/>
          <w:szCs w:val="28"/>
        </w:rPr>
        <w:t>另外，牵头获批省部级科研平台直接认可为科研先进集体，且不受名额限制。</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3. </w:t>
      </w:r>
      <w:r w:rsidRPr="00AC29E3">
        <w:rPr>
          <w:rFonts w:eastAsia="仿宋_GB2312" w:hint="eastAsia"/>
          <w:bCs/>
          <w:sz w:val="28"/>
          <w:szCs w:val="28"/>
        </w:rPr>
        <w:t>从年度科研工作量相对分值位居前</w:t>
      </w:r>
      <w:r w:rsidRPr="00AC29E3">
        <w:rPr>
          <w:rFonts w:eastAsia="仿宋_GB2312" w:hint="eastAsia"/>
          <w:bCs/>
          <w:sz w:val="28"/>
          <w:szCs w:val="28"/>
        </w:rPr>
        <w:t>5</w:t>
      </w:r>
      <w:r w:rsidRPr="00AC29E3">
        <w:rPr>
          <w:rFonts w:eastAsia="仿宋_GB2312" w:hint="eastAsia"/>
          <w:bCs/>
          <w:sz w:val="28"/>
          <w:szCs w:val="28"/>
        </w:rPr>
        <w:t>名的二级学院（部）科研分管领导和科研师资秘书中，通过所在部门及科研处量化测评，评选出</w:t>
      </w:r>
      <w:r w:rsidRPr="00AC29E3">
        <w:rPr>
          <w:rFonts w:eastAsia="仿宋_GB2312" w:hint="eastAsia"/>
          <w:bCs/>
          <w:sz w:val="28"/>
          <w:szCs w:val="28"/>
        </w:rPr>
        <w:t>3</w:t>
      </w:r>
      <w:r w:rsidRPr="00AC29E3">
        <w:rPr>
          <w:rFonts w:eastAsia="仿宋_GB2312" w:hint="eastAsia"/>
          <w:bCs/>
          <w:sz w:val="28"/>
          <w:szCs w:val="28"/>
        </w:rPr>
        <w:lastRenderedPageBreak/>
        <w:t>名“宁波职业技术学院年度科研管理先进工作者”；综合考虑科研工作量相对分值等条件，在其它部门科研管理人员中评选出</w:t>
      </w:r>
      <w:r w:rsidRPr="00AC29E3">
        <w:rPr>
          <w:rFonts w:eastAsia="仿宋_GB2312"/>
          <w:bCs/>
          <w:sz w:val="28"/>
          <w:szCs w:val="28"/>
        </w:rPr>
        <w:t>1-2</w:t>
      </w:r>
      <w:r w:rsidRPr="00AC29E3">
        <w:rPr>
          <w:rFonts w:eastAsia="仿宋_GB2312" w:hint="eastAsia"/>
          <w:bCs/>
          <w:sz w:val="28"/>
          <w:szCs w:val="28"/>
        </w:rPr>
        <w:t>名“宁波职业技术学院年度科研管理先进工作者”。</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第二十五条对未完成科研基本工作量的处理</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1. </w:t>
      </w:r>
      <w:r w:rsidRPr="00AC29E3">
        <w:rPr>
          <w:rFonts w:eastAsia="仿宋_GB2312" w:hint="eastAsia"/>
          <w:bCs/>
          <w:sz w:val="28"/>
          <w:szCs w:val="28"/>
        </w:rPr>
        <w:t>未完成科研工作量的教师当年科研考核即为不合格，且不得被评为年度优秀。</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2. </w:t>
      </w:r>
      <w:r w:rsidRPr="00AC29E3">
        <w:rPr>
          <w:rFonts w:eastAsia="仿宋_GB2312" w:hint="eastAsia"/>
          <w:bCs/>
          <w:sz w:val="28"/>
          <w:szCs w:val="28"/>
        </w:rPr>
        <w:t>考核对象未完成定额科研工作量的，按学校绩效考核有关规定执行。在相关具体规定未出台之前，考核对象未完成定额科研工作量的，未完成部分每分扣除</w:t>
      </w:r>
      <w:r w:rsidRPr="00AC29E3">
        <w:rPr>
          <w:rFonts w:eastAsia="仿宋_GB2312" w:hint="eastAsia"/>
          <w:bCs/>
          <w:sz w:val="28"/>
          <w:szCs w:val="28"/>
        </w:rPr>
        <w:t>50</w:t>
      </w:r>
      <w:r w:rsidRPr="00AC29E3">
        <w:rPr>
          <w:rFonts w:eastAsia="仿宋_GB2312" w:hint="eastAsia"/>
          <w:bCs/>
          <w:sz w:val="28"/>
          <w:szCs w:val="28"/>
        </w:rPr>
        <w:t>元。</w:t>
      </w:r>
    </w:p>
    <w:p w:rsidR="00215E38" w:rsidRPr="00AC29E3" w:rsidRDefault="00D52C4B" w:rsidP="00D52C4B">
      <w:pPr>
        <w:pStyle w:val="a4"/>
        <w:spacing w:after="0"/>
        <w:ind w:leftChars="0" w:left="0" w:firstLineChars="200" w:firstLine="562"/>
        <w:rPr>
          <w:rFonts w:eastAsia="仿宋_GB2312"/>
          <w:b/>
          <w:bCs/>
          <w:kern w:val="0"/>
          <w:sz w:val="28"/>
          <w:szCs w:val="28"/>
        </w:rPr>
      </w:pPr>
      <w:r w:rsidRPr="00AC29E3">
        <w:rPr>
          <w:rFonts w:eastAsia="仿宋_GB2312" w:hint="eastAsia"/>
          <w:b/>
          <w:bCs/>
          <w:kern w:val="0"/>
          <w:sz w:val="28"/>
          <w:szCs w:val="28"/>
        </w:rPr>
        <w:t>第二十六条其它</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1. </w:t>
      </w:r>
      <w:r w:rsidRPr="00AC29E3">
        <w:rPr>
          <w:rFonts w:eastAsia="仿宋_GB2312" w:hint="eastAsia"/>
          <w:bCs/>
          <w:sz w:val="28"/>
          <w:szCs w:val="28"/>
        </w:rPr>
        <w:t>同一科研业绩多次被收录、转载、摘录或多次获奖，作品多次入选或多次展览展演或多次获奖，不能重复计算科研工作量，以取计分较高的科研业绩计入工作量。</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2. </w:t>
      </w:r>
      <w:r w:rsidRPr="00AC29E3">
        <w:rPr>
          <w:rFonts w:eastAsia="仿宋_GB2312" w:hint="eastAsia"/>
          <w:bCs/>
          <w:sz w:val="28"/>
          <w:szCs w:val="28"/>
        </w:rPr>
        <w:t>违反科研诚信取得的科研业绩或超过职称评审重复率规定的研究成果不计科研分，已计科研分的予以扣回，并视情节轻重按有关规定予以处理。</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3. </w:t>
      </w:r>
      <w:r w:rsidRPr="00AC29E3">
        <w:rPr>
          <w:rFonts w:eastAsia="仿宋_GB2312" w:hint="eastAsia"/>
          <w:bCs/>
          <w:sz w:val="28"/>
          <w:szCs w:val="28"/>
        </w:rPr>
        <w:t>相关部门、二级学院（部）自行出台规章制度，确定对科研工作量考核结果的运用；二级学院（部）应出台推动科研工作量化考核的具体措施。</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4. </w:t>
      </w:r>
      <w:r w:rsidRPr="00AC29E3">
        <w:rPr>
          <w:rFonts w:eastAsia="仿宋_GB2312" w:hint="eastAsia"/>
          <w:bCs/>
          <w:sz w:val="28"/>
          <w:szCs w:val="28"/>
        </w:rPr>
        <w:t>本办法解释权归学校科研处，重大异议由校学术委员会裁定。</w:t>
      </w:r>
    </w:p>
    <w:p w:rsidR="00215E38" w:rsidRPr="00AC29E3" w:rsidRDefault="00D52C4B">
      <w:pPr>
        <w:pStyle w:val="a4"/>
        <w:spacing w:after="0" w:line="460" w:lineRule="exact"/>
        <w:ind w:leftChars="0" w:left="0" w:firstLineChars="200" w:firstLine="560"/>
        <w:rPr>
          <w:rFonts w:eastAsia="仿宋_GB2312"/>
          <w:bCs/>
          <w:sz w:val="28"/>
          <w:szCs w:val="28"/>
        </w:rPr>
      </w:pPr>
      <w:r w:rsidRPr="00AC29E3">
        <w:rPr>
          <w:rFonts w:eastAsia="仿宋_GB2312"/>
          <w:bCs/>
          <w:sz w:val="28"/>
          <w:szCs w:val="28"/>
        </w:rPr>
        <w:t xml:space="preserve">5. </w:t>
      </w:r>
      <w:r w:rsidRPr="00AC29E3">
        <w:rPr>
          <w:rFonts w:eastAsia="仿宋_GB2312" w:hint="eastAsia"/>
          <w:bCs/>
          <w:sz w:val="28"/>
          <w:szCs w:val="28"/>
        </w:rPr>
        <w:t>本办法自</w:t>
      </w:r>
      <w:r w:rsidRPr="00AC29E3">
        <w:rPr>
          <w:rFonts w:eastAsia="仿宋_GB2312"/>
          <w:bCs/>
          <w:sz w:val="28"/>
          <w:szCs w:val="28"/>
        </w:rPr>
        <w:t>20</w:t>
      </w:r>
      <w:r w:rsidRPr="00AC29E3">
        <w:rPr>
          <w:rFonts w:eastAsia="仿宋_GB2312" w:hint="eastAsia"/>
          <w:bCs/>
          <w:sz w:val="28"/>
          <w:szCs w:val="28"/>
        </w:rPr>
        <w:t>21</w:t>
      </w:r>
      <w:r w:rsidRPr="00AC29E3">
        <w:rPr>
          <w:rFonts w:eastAsia="仿宋_GB2312" w:hint="eastAsia"/>
          <w:bCs/>
          <w:sz w:val="28"/>
          <w:szCs w:val="28"/>
        </w:rPr>
        <w:t>年</w:t>
      </w:r>
      <w:r w:rsidRPr="00AC29E3">
        <w:rPr>
          <w:rFonts w:eastAsia="仿宋_GB2312" w:hint="eastAsia"/>
          <w:bCs/>
          <w:sz w:val="28"/>
          <w:szCs w:val="28"/>
        </w:rPr>
        <w:t>7</w:t>
      </w:r>
      <w:r w:rsidRPr="00AC29E3">
        <w:rPr>
          <w:rFonts w:eastAsia="仿宋_GB2312" w:hint="eastAsia"/>
          <w:bCs/>
          <w:sz w:val="28"/>
          <w:szCs w:val="28"/>
        </w:rPr>
        <w:t>月起开始实施，其中科研先进评选在本次考核实施，原《宁波职业技术学院科研工作量化考核与管理办法》（宁职院〔</w:t>
      </w:r>
      <w:r w:rsidRPr="00AC29E3">
        <w:rPr>
          <w:rFonts w:eastAsia="仿宋_GB2312" w:hint="eastAsia"/>
          <w:bCs/>
          <w:sz w:val="28"/>
          <w:szCs w:val="28"/>
        </w:rPr>
        <w:t>2018</w:t>
      </w:r>
      <w:r w:rsidRPr="00AC29E3">
        <w:rPr>
          <w:rFonts w:eastAsia="仿宋_GB2312" w:hint="eastAsia"/>
          <w:bCs/>
          <w:sz w:val="28"/>
          <w:szCs w:val="28"/>
        </w:rPr>
        <w:t>〕</w:t>
      </w:r>
      <w:r w:rsidRPr="00AC29E3">
        <w:rPr>
          <w:rFonts w:eastAsia="仿宋_GB2312" w:hint="eastAsia"/>
          <w:bCs/>
          <w:sz w:val="28"/>
          <w:szCs w:val="28"/>
        </w:rPr>
        <w:t>42</w:t>
      </w:r>
      <w:r w:rsidRPr="00AC29E3">
        <w:rPr>
          <w:rFonts w:eastAsia="仿宋_GB2312" w:hint="eastAsia"/>
          <w:bCs/>
          <w:sz w:val="28"/>
          <w:szCs w:val="28"/>
        </w:rPr>
        <w:t>号）自行终止，其他有关文件的规定与本文件相抵触，以本文件为准。</w:t>
      </w:r>
    </w:p>
    <w:p w:rsidR="00215E38" w:rsidRPr="00AC29E3" w:rsidRDefault="00215E38">
      <w:pPr>
        <w:pStyle w:val="a4"/>
        <w:spacing w:after="0" w:line="460" w:lineRule="exact"/>
        <w:ind w:leftChars="0" w:left="0" w:firstLineChars="200" w:firstLine="560"/>
        <w:rPr>
          <w:rFonts w:eastAsia="仿宋_GB2312"/>
          <w:bCs/>
          <w:sz w:val="28"/>
          <w:szCs w:val="28"/>
        </w:rPr>
      </w:pPr>
      <w:bookmarkStart w:id="0" w:name="_GoBack"/>
      <w:bookmarkEnd w:id="0"/>
    </w:p>
    <w:sectPr w:rsidR="00215E38" w:rsidRPr="00AC29E3" w:rsidSect="00572551">
      <w:headerReference w:type="even" r:id="rId8"/>
      <w:headerReference w:type="default" r:id="rId9"/>
      <w:footerReference w:type="even" r:id="rId10"/>
      <w:footerReference w:type="default" r:id="rId11"/>
      <w:pgSz w:w="11907" w:h="16840"/>
      <w:pgMar w:top="1134" w:right="1588" w:bottom="1134" w:left="1588" w:header="851" w:footer="992"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78A" w:rsidRDefault="004E778A">
      <w:r>
        <w:separator/>
      </w:r>
    </w:p>
  </w:endnote>
  <w:endnote w:type="continuationSeparator" w:id="1">
    <w:p w:rsidR="004E778A" w:rsidRDefault="004E7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38" w:rsidRDefault="00572551">
    <w:pPr>
      <w:framePr w:wrap="around" w:vAnchor="text" w:hAnchor="margin" w:xAlign="center" w:y="1"/>
    </w:pPr>
    <w:r>
      <w:fldChar w:fldCharType="begin"/>
    </w:r>
    <w:r w:rsidR="00D52C4B">
      <w:instrText xml:space="preserve">PAGE  </w:instrText>
    </w:r>
    <w:r>
      <w:fldChar w:fldCharType="separate"/>
    </w:r>
    <w:r w:rsidR="00D52C4B">
      <w:t>1</w:t>
    </w:r>
    <w:r>
      <w:fldChar w:fldCharType="end"/>
    </w:r>
  </w:p>
  <w:p w:rsidR="00215E38" w:rsidRDefault="00215E38">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38" w:rsidRDefault="00572551">
    <w:pPr>
      <w:pStyle w:val="a7"/>
      <w:framePr w:wrap="around" w:vAnchor="text" w:hAnchor="margin" w:xAlign="center" w:y="1"/>
      <w:rPr>
        <w:rStyle w:val="ab"/>
      </w:rPr>
    </w:pPr>
    <w:r>
      <w:rPr>
        <w:rStyle w:val="ab"/>
      </w:rPr>
      <w:fldChar w:fldCharType="begin"/>
    </w:r>
    <w:r w:rsidR="00D52C4B">
      <w:rPr>
        <w:rStyle w:val="ab"/>
      </w:rPr>
      <w:instrText xml:space="preserve">PAGE  </w:instrText>
    </w:r>
    <w:r>
      <w:rPr>
        <w:rStyle w:val="ab"/>
      </w:rPr>
      <w:fldChar w:fldCharType="separate"/>
    </w:r>
    <w:r w:rsidR="00347BD9">
      <w:rPr>
        <w:rStyle w:val="ab"/>
        <w:noProof/>
      </w:rPr>
      <w:t>2</w:t>
    </w:r>
    <w:r>
      <w:rPr>
        <w:rStyle w:val="ab"/>
      </w:rPr>
      <w:fldChar w:fldCharType="end"/>
    </w:r>
  </w:p>
  <w:p w:rsidR="00215E38" w:rsidRDefault="00215E38">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78A" w:rsidRDefault="004E778A">
      <w:r>
        <w:separator/>
      </w:r>
    </w:p>
  </w:footnote>
  <w:footnote w:type="continuationSeparator" w:id="1">
    <w:p w:rsidR="004E778A" w:rsidRDefault="004E7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38" w:rsidRDefault="00215E38">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38" w:rsidRDefault="00215E3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C26"/>
    <w:multiLevelType w:val="hybridMultilevel"/>
    <w:tmpl w:val="E1E4A544"/>
    <w:lvl w:ilvl="0" w:tplc="44C0C8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80681E"/>
    <w:multiLevelType w:val="hybridMultilevel"/>
    <w:tmpl w:val="CEB242CC"/>
    <w:lvl w:ilvl="0" w:tplc="1D6618F4">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B207E6"/>
    <w:multiLevelType w:val="hybridMultilevel"/>
    <w:tmpl w:val="943E9B6E"/>
    <w:lvl w:ilvl="0" w:tplc="5FF248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644"/>
    <w:rsid w:val="0001764A"/>
    <w:rsid w:val="00053B03"/>
    <w:rsid w:val="000A5751"/>
    <w:rsid w:val="000A69D0"/>
    <w:rsid w:val="00102DD2"/>
    <w:rsid w:val="001117D3"/>
    <w:rsid w:val="0011449B"/>
    <w:rsid w:val="001E4EE9"/>
    <w:rsid w:val="00215E38"/>
    <w:rsid w:val="00245C54"/>
    <w:rsid w:val="002916DD"/>
    <w:rsid w:val="002E1ED2"/>
    <w:rsid w:val="002F08E6"/>
    <w:rsid w:val="003403A6"/>
    <w:rsid w:val="00347BD9"/>
    <w:rsid w:val="003F00E8"/>
    <w:rsid w:val="00404144"/>
    <w:rsid w:val="004174B5"/>
    <w:rsid w:val="00497590"/>
    <w:rsid w:val="004B4E79"/>
    <w:rsid w:val="004D6252"/>
    <w:rsid w:val="004E778A"/>
    <w:rsid w:val="00572551"/>
    <w:rsid w:val="006734C1"/>
    <w:rsid w:val="006927C7"/>
    <w:rsid w:val="007208AB"/>
    <w:rsid w:val="00776730"/>
    <w:rsid w:val="00862E06"/>
    <w:rsid w:val="00874781"/>
    <w:rsid w:val="00887C36"/>
    <w:rsid w:val="00896EE0"/>
    <w:rsid w:val="00915D0D"/>
    <w:rsid w:val="00924292"/>
    <w:rsid w:val="00954333"/>
    <w:rsid w:val="00961528"/>
    <w:rsid w:val="0097415C"/>
    <w:rsid w:val="00980D4A"/>
    <w:rsid w:val="00A84FCF"/>
    <w:rsid w:val="00AC29E3"/>
    <w:rsid w:val="00AD59F8"/>
    <w:rsid w:val="00AE6013"/>
    <w:rsid w:val="00B00C6C"/>
    <w:rsid w:val="00B50644"/>
    <w:rsid w:val="00B710CE"/>
    <w:rsid w:val="00BA59BA"/>
    <w:rsid w:val="00C54657"/>
    <w:rsid w:val="00CF51B7"/>
    <w:rsid w:val="00D16091"/>
    <w:rsid w:val="00D52C4B"/>
    <w:rsid w:val="00E3576B"/>
    <w:rsid w:val="00EA1736"/>
    <w:rsid w:val="00EB296F"/>
    <w:rsid w:val="00EE6635"/>
    <w:rsid w:val="00F124EB"/>
    <w:rsid w:val="00F26851"/>
    <w:rsid w:val="00F45E70"/>
    <w:rsid w:val="00F67627"/>
    <w:rsid w:val="00F96454"/>
    <w:rsid w:val="00FC23D7"/>
    <w:rsid w:val="01C57A55"/>
    <w:rsid w:val="0255251B"/>
    <w:rsid w:val="09D31CC1"/>
    <w:rsid w:val="0A3B49BA"/>
    <w:rsid w:val="0BF33B8A"/>
    <w:rsid w:val="0DA646CB"/>
    <w:rsid w:val="0FB50512"/>
    <w:rsid w:val="10F801DC"/>
    <w:rsid w:val="1A1134D9"/>
    <w:rsid w:val="1FEB564E"/>
    <w:rsid w:val="22F85E8C"/>
    <w:rsid w:val="241F6919"/>
    <w:rsid w:val="253E0832"/>
    <w:rsid w:val="257D767A"/>
    <w:rsid w:val="2A750CA6"/>
    <w:rsid w:val="2BFB06AC"/>
    <w:rsid w:val="2C6F59B9"/>
    <w:rsid w:val="2C816A4B"/>
    <w:rsid w:val="316160FD"/>
    <w:rsid w:val="33C53344"/>
    <w:rsid w:val="341F1F2B"/>
    <w:rsid w:val="34446DB1"/>
    <w:rsid w:val="3A833F6A"/>
    <w:rsid w:val="3C636A76"/>
    <w:rsid w:val="3DE22161"/>
    <w:rsid w:val="452A1327"/>
    <w:rsid w:val="45D10DF1"/>
    <w:rsid w:val="47F84DFB"/>
    <w:rsid w:val="49E03677"/>
    <w:rsid w:val="50367CEC"/>
    <w:rsid w:val="51D048B9"/>
    <w:rsid w:val="53632EB2"/>
    <w:rsid w:val="538365C1"/>
    <w:rsid w:val="57FF1956"/>
    <w:rsid w:val="58961FB2"/>
    <w:rsid w:val="59A2103E"/>
    <w:rsid w:val="5F844B9D"/>
    <w:rsid w:val="60FD57E7"/>
    <w:rsid w:val="64891D06"/>
    <w:rsid w:val="6A3144E2"/>
    <w:rsid w:val="6DCD0704"/>
    <w:rsid w:val="72671E01"/>
    <w:rsid w:val="7282628B"/>
    <w:rsid w:val="73E952D6"/>
    <w:rsid w:val="77B2603E"/>
    <w:rsid w:val="7B3357E9"/>
    <w:rsid w:val="7D0424D4"/>
    <w:rsid w:val="7E6B7A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semiHidden="0" w:unhideWhenUsed="0" w:qFormat="1"/>
    <w:lsdException w:name="Body Text 3" w:semiHidden="0" w:unhideWhenUsed="0" w:qFormat="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5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qFormat/>
    <w:rsid w:val="00572551"/>
    <w:pPr>
      <w:spacing w:after="120"/>
    </w:pPr>
    <w:rPr>
      <w:sz w:val="16"/>
      <w:szCs w:val="16"/>
    </w:rPr>
  </w:style>
  <w:style w:type="paragraph" w:styleId="a3">
    <w:name w:val="Body Text"/>
    <w:basedOn w:val="a"/>
    <w:link w:val="Char"/>
    <w:uiPriority w:val="99"/>
    <w:qFormat/>
    <w:rsid w:val="00572551"/>
    <w:pPr>
      <w:spacing w:after="120"/>
    </w:pPr>
  </w:style>
  <w:style w:type="paragraph" w:styleId="a4">
    <w:name w:val="Body Text Indent"/>
    <w:basedOn w:val="a"/>
    <w:link w:val="Char0"/>
    <w:uiPriority w:val="99"/>
    <w:qFormat/>
    <w:rsid w:val="00572551"/>
    <w:pPr>
      <w:spacing w:after="120"/>
      <w:ind w:leftChars="200" w:left="420"/>
    </w:pPr>
  </w:style>
  <w:style w:type="paragraph" w:styleId="a5">
    <w:name w:val="Date"/>
    <w:basedOn w:val="a"/>
    <w:next w:val="a"/>
    <w:link w:val="Char1"/>
    <w:uiPriority w:val="99"/>
    <w:qFormat/>
    <w:rsid w:val="00572551"/>
    <w:pPr>
      <w:ind w:leftChars="2500" w:left="100"/>
    </w:pPr>
    <w:rPr>
      <w:rFonts w:ascii="仿宋_GB2312" w:eastAsia="仿宋_GB2312"/>
      <w:sz w:val="32"/>
    </w:rPr>
  </w:style>
  <w:style w:type="paragraph" w:styleId="a6">
    <w:name w:val="Balloon Text"/>
    <w:basedOn w:val="a"/>
    <w:link w:val="Char2"/>
    <w:uiPriority w:val="99"/>
    <w:semiHidden/>
    <w:qFormat/>
    <w:rsid w:val="00572551"/>
    <w:rPr>
      <w:sz w:val="18"/>
      <w:szCs w:val="18"/>
    </w:rPr>
  </w:style>
  <w:style w:type="paragraph" w:styleId="a7">
    <w:name w:val="footer"/>
    <w:basedOn w:val="a"/>
    <w:link w:val="Char3"/>
    <w:uiPriority w:val="99"/>
    <w:qFormat/>
    <w:rsid w:val="00572551"/>
    <w:pPr>
      <w:tabs>
        <w:tab w:val="center" w:pos="4153"/>
        <w:tab w:val="right" w:pos="8306"/>
      </w:tabs>
      <w:snapToGrid w:val="0"/>
      <w:jc w:val="left"/>
    </w:pPr>
    <w:rPr>
      <w:sz w:val="18"/>
      <w:szCs w:val="18"/>
    </w:rPr>
  </w:style>
  <w:style w:type="paragraph" w:styleId="a8">
    <w:name w:val="header"/>
    <w:basedOn w:val="a"/>
    <w:link w:val="Char4"/>
    <w:uiPriority w:val="99"/>
    <w:qFormat/>
    <w:rsid w:val="00572551"/>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qFormat/>
    <w:rsid w:val="00572551"/>
    <w:pPr>
      <w:spacing w:after="120" w:line="480" w:lineRule="auto"/>
    </w:pPr>
  </w:style>
  <w:style w:type="table" w:styleId="a9">
    <w:name w:val="Table Grid"/>
    <w:basedOn w:val="a1"/>
    <w:uiPriority w:val="99"/>
    <w:qFormat/>
    <w:rsid w:val="0057255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572551"/>
    <w:rPr>
      <w:rFonts w:cs="Times New Roman"/>
      <w:b/>
      <w:bCs/>
    </w:rPr>
  </w:style>
  <w:style w:type="character" w:styleId="ab">
    <w:name w:val="page number"/>
    <w:basedOn w:val="a0"/>
    <w:uiPriority w:val="99"/>
    <w:qFormat/>
    <w:rsid w:val="00572551"/>
    <w:rPr>
      <w:rFonts w:cs="Times New Roman"/>
    </w:rPr>
  </w:style>
  <w:style w:type="character" w:customStyle="1" w:styleId="Char4">
    <w:name w:val="页眉 Char"/>
    <w:basedOn w:val="a0"/>
    <w:link w:val="a8"/>
    <w:uiPriority w:val="99"/>
    <w:qFormat/>
    <w:locked/>
    <w:rsid w:val="00572551"/>
    <w:rPr>
      <w:rFonts w:cs="Times New Roman"/>
      <w:sz w:val="18"/>
      <w:szCs w:val="18"/>
    </w:rPr>
  </w:style>
  <w:style w:type="character" w:customStyle="1" w:styleId="Char3">
    <w:name w:val="页脚 Char"/>
    <w:basedOn w:val="a0"/>
    <w:link w:val="a7"/>
    <w:uiPriority w:val="99"/>
    <w:qFormat/>
    <w:locked/>
    <w:rsid w:val="00572551"/>
    <w:rPr>
      <w:rFonts w:cs="Times New Roman"/>
      <w:sz w:val="18"/>
      <w:szCs w:val="18"/>
    </w:rPr>
  </w:style>
  <w:style w:type="character" w:customStyle="1" w:styleId="Char1">
    <w:name w:val="日期 Char"/>
    <w:basedOn w:val="a0"/>
    <w:link w:val="a5"/>
    <w:uiPriority w:val="99"/>
    <w:qFormat/>
    <w:locked/>
    <w:rsid w:val="00572551"/>
    <w:rPr>
      <w:rFonts w:ascii="仿宋_GB2312" w:eastAsia="仿宋_GB2312" w:hAnsi="Times New Roman" w:cs="Times New Roman"/>
      <w:sz w:val="24"/>
      <w:szCs w:val="24"/>
    </w:rPr>
  </w:style>
  <w:style w:type="character" w:customStyle="1" w:styleId="Char0">
    <w:name w:val="正文文本缩进 Char"/>
    <w:basedOn w:val="a0"/>
    <w:link w:val="a4"/>
    <w:uiPriority w:val="99"/>
    <w:qFormat/>
    <w:locked/>
    <w:rsid w:val="00572551"/>
    <w:rPr>
      <w:rFonts w:ascii="Times New Roman" w:eastAsia="宋体" w:hAnsi="Times New Roman" w:cs="Times New Roman"/>
      <w:sz w:val="24"/>
      <w:szCs w:val="24"/>
    </w:rPr>
  </w:style>
  <w:style w:type="character" w:customStyle="1" w:styleId="Char2">
    <w:name w:val="批注框文本 Char"/>
    <w:basedOn w:val="a0"/>
    <w:link w:val="a6"/>
    <w:uiPriority w:val="99"/>
    <w:semiHidden/>
    <w:qFormat/>
    <w:locked/>
    <w:rsid w:val="00572551"/>
    <w:rPr>
      <w:rFonts w:ascii="Times New Roman" w:eastAsia="宋体" w:hAnsi="Times New Roman" w:cs="Times New Roman"/>
      <w:sz w:val="18"/>
      <w:szCs w:val="18"/>
    </w:rPr>
  </w:style>
  <w:style w:type="character" w:customStyle="1" w:styleId="Char">
    <w:name w:val="正文文本 Char"/>
    <w:basedOn w:val="a0"/>
    <w:link w:val="a3"/>
    <w:uiPriority w:val="99"/>
    <w:qFormat/>
    <w:locked/>
    <w:rsid w:val="00572551"/>
    <w:rPr>
      <w:rFonts w:ascii="Times New Roman" w:eastAsia="宋体" w:hAnsi="Times New Roman" w:cs="Times New Roman"/>
      <w:sz w:val="24"/>
      <w:szCs w:val="24"/>
    </w:rPr>
  </w:style>
  <w:style w:type="character" w:customStyle="1" w:styleId="2Char">
    <w:name w:val="正文文本 2 Char"/>
    <w:basedOn w:val="a0"/>
    <w:link w:val="2"/>
    <w:uiPriority w:val="99"/>
    <w:qFormat/>
    <w:locked/>
    <w:rsid w:val="00572551"/>
    <w:rPr>
      <w:rFonts w:ascii="Times New Roman" w:eastAsia="宋体" w:hAnsi="Times New Roman" w:cs="Times New Roman"/>
      <w:sz w:val="24"/>
      <w:szCs w:val="24"/>
    </w:rPr>
  </w:style>
  <w:style w:type="character" w:customStyle="1" w:styleId="3Char">
    <w:name w:val="正文文本 3 Char"/>
    <w:basedOn w:val="a0"/>
    <w:link w:val="3"/>
    <w:uiPriority w:val="99"/>
    <w:qFormat/>
    <w:locked/>
    <w:rsid w:val="00572551"/>
    <w:rPr>
      <w:rFonts w:ascii="Times New Roman" w:eastAsia="宋体"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1856</Words>
  <Characters>10583</Characters>
  <Application>Microsoft Office Word</Application>
  <DocSecurity>0</DocSecurity>
  <Lines>88</Lines>
  <Paragraphs>24</Paragraphs>
  <ScaleCrop>false</ScaleCrop>
  <Company>UQi.me</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杨林生</dc:creator>
  <cp:lastModifiedBy>Micorosoft</cp:lastModifiedBy>
  <cp:revision>24</cp:revision>
  <dcterms:created xsi:type="dcterms:W3CDTF">2018-08-30T08:08:00Z</dcterms:created>
  <dcterms:modified xsi:type="dcterms:W3CDTF">2021-04-16T04:04:00Z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A9221A8C2F51477DB620F4A358F739AB</vt:lpwstr>
  </property>
</Properties>
</file>